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35AFC" w14:textId="4DD35F95" w:rsidR="00992130" w:rsidRPr="00063514" w:rsidRDefault="00992130" w:rsidP="0099213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3GPP TSG RAN WG1 #114bis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  <w:t>R1-230</w:t>
      </w:r>
      <w:r w:rsidR="003C1803">
        <w:rPr>
          <w:rFonts w:ascii="Arial" w:hAnsi="Arial" w:cs="Arial"/>
          <w:b/>
          <w:bCs/>
          <w:sz w:val="22"/>
          <w:szCs w:val="22"/>
          <w:lang w:val="en-GB"/>
        </w:rPr>
        <w:t>9832</w:t>
      </w:r>
    </w:p>
    <w:p w14:paraId="6246778C" w14:textId="77777777" w:rsidR="00992130" w:rsidRPr="00063514" w:rsidRDefault="00992130" w:rsidP="0099213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Xiamen, China, October 9</w:t>
      </w:r>
      <w:r w:rsidRPr="00063514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– </w:t>
      </w:r>
      <w:r w:rsidRPr="00063514">
        <w:rPr>
          <w:rFonts w:ascii="Arial" w:hAnsi="Arial" w:cs="Arial" w:hint="eastAsia"/>
          <w:b/>
          <w:bCs/>
          <w:sz w:val="22"/>
          <w:szCs w:val="22"/>
          <w:lang w:val="en-GB"/>
        </w:rPr>
        <w:t>October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13</w:t>
      </w:r>
      <w:r w:rsidRPr="00063514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>, 2023</w:t>
      </w:r>
    </w:p>
    <w:p w14:paraId="44651565" w14:textId="77777777" w:rsidR="00992130" w:rsidRPr="00101FE0" w:rsidRDefault="00992130" w:rsidP="009921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74F28DDE" w14:textId="26B48CAA" w:rsidR="00992130" w:rsidRPr="00315C6E" w:rsidRDefault="00992130" w:rsidP="00992130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8.3.1.3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C74F4BC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C32E2" w:rsidRPr="008C32E2">
        <w:rPr>
          <w:sz w:val="22"/>
          <w:szCs w:val="22"/>
        </w:rPr>
        <w:t>On Resource allocation for SL positioning reference signal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0544D9A2" w14:textId="22A29D1B" w:rsidR="004A1F1C" w:rsidRDefault="00D76570" w:rsidP="00DB6D6F">
      <w:pPr>
        <w:pStyle w:val="0Maintext"/>
        <w:spacing w:after="0" w:afterAutospacing="0"/>
        <w:ind w:firstLine="0"/>
        <w:rPr>
          <w:rFonts w:eastAsia="SimSun" w:cs="Times New Roman"/>
          <w:sz w:val="22"/>
          <w:szCs w:val="22"/>
          <w:lang w:eastAsia="ja-JP"/>
        </w:rPr>
      </w:pPr>
      <w:bookmarkStart w:id="0" w:name="_Hlk58595024"/>
      <w:r w:rsidRPr="00665246">
        <w:rPr>
          <w:rFonts w:eastAsia="SimSun" w:cs="Times New Roman"/>
          <w:sz w:val="22"/>
          <w:szCs w:val="22"/>
          <w:lang w:eastAsia="ja-JP"/>
        </w:rPr>
        <w:t xml:space="preserve">In this contribution, we </w:t>
      </w:r>
      <w:r>
        <w:rPr>
          <w:rFonts w:eastAsia="SimSun" w:cs="Times New Roman"/>
          <w:sz w:val="22"/>
          <w:szCs w:val="22"/>
          <w:lang w:eastAsia="ja-JP"/>
        </w:rPr>
        <w:t xml:space="preserve">discuss </w:t>
      </w:r>
      <w:r w:rsidR="00072D67">
        <w:rPr>
          <w:rFonts w:eastAsia="SimSun" w:cs="Times New Roman"/>
          <w:sz w:val="22"/>
          <w:szCs w:val="22"/>
          <w:lang w:val="en-US" w:eastAsia="ja-JP"/>
        </w:rPr>
        <w:t>r</w:t>
      </w:r>
      <w:r w:rsidR="00072D67" w:rsidRPr="00D76570">
        <w:rPr>
          <w:rFonts w:eastAsia="SimSun" w:cs="Times New Roman"/>
          <w:sz w:val="22"/>
          <w:szCs w:val="22"/>
          <w:lang w:val="en-US" w:eastAsia="ja-JP"/>
        </w:rPr>
        <w:t xml:space="preserve">esource </w:t>
      </w:r>
      <w:r w:rsidRPr="00D76570">
        <w:rPr>
          <w:rFonts w:eastAsia="SimSun" w:cs="Times New Roman"/>
          <w:sz w:val="22"/>
          <w:szCs w:val="22"/>
          <w:lang w:val="en-US" w:eastAsia="ja-JP"/>
        </w:rPr>
        <w:t xml:space="preserve">allocation </w:t>
      </w:r>
      <w:r w:rsidR="00DB6D6F">
        <w:rPr>
          <w:rFonts w:eastAsia="SimSun" w:cs="Times New Roman"/>
          <w:sz w:val="22"/>
          <w:szCs w:val="22"/>
          <w:lang w:val="en-US" w:eastAsia="ja-JP"/>
        </w:rPr>
        <w:t xml:space="preserve"> and </w:t>
      </w:r>
      <w:r w:rsidR="00A86200">
        <w:rPr>
          <w:rFonts w:eastAsia="SimSun" w:cs="Times New Roman"/>
          <w:sz w:val="22"/>
          <w:szCs w:val="22"/>
          <w:lang w:val="en-US" w:eastAsia="ja-JP"/>
        </w:rPr>
        <w:t xml:space="preserve">grouping </w:t>
      </w:r>
      <w:r w:rsidRPr="00D76570">
        <w:rPr>
          <w:rFonts w:eastAsia="SimSun" w:cs="Times New Roman"/>
          <w:sz w:val="22"/>
          <w:szCs w:val="22"/>
          <w:lang w:val="en-US" w:eastAsia="ja-JP"/>
        </w:rPr>
        <w:t xml:space="preserve">for </w:t>
      </w:r>
      <w:r>
        <w:rPr>
          <w:rFonts w:eastAsia="SimSun" w:cs="Times New Roman"/>
          <w:sz w:val="22"/>
          <w:szCs w:val="22"/>
          <w:lang w:val="en-US" w:eastAsia="ja-JP"/>
        </w:rPr>
        <w:t xml:space="preserve">the </w:t>
      </w:r>
      <w:r w:rsidRPr="00D76570">
        <w:rPr>
          <w:rFonts w:eastAsia="SimSun" w:cs="Times New Roman"/>
          <w:sz w:val="22"/>
          <w:szCs w:val="22"/>
          <w:lang w:val="en-US" w:eastAsia="ja-JP"/>
        </w:rPr>
        <w:t>SL positioning reference signal</w:t>
      </w:r>
      <w:r w:rsidRPr="00665246">
        <w:rPr>
          <w:rFonts w:eastAsia="SimSun" w:cs="Times New Roman"/>
          <w:sz w:val="22"/>
          <w:szCs w:val="22"/>
          <w:lang w:eastAsia="ja-JP"/>
        </w:rPr>
        <w:t>.</w:t>
      </w:r>
    </w:p>
    <w:p w14:paraId="6CD3CA0B" w14:textId="6E1C78FE" w:rsidR="008A13B7" w:rsidRDefault="008A13B7" w:rsidP="00006719">
      <w:pPr>
        <w:pStyle w:val="Heading1"/>
        <w:jc w:val="both"/>
      </w:pPr>
      <w:r>
        <w:t>Discussion</w:t>
      </w:r>
    </w:p>
    <w:bookmarkEnd w:id="0"/>
    <w:p w14:paraId="4C1D4979" w14:textId="1AF770CB" w:rsidR="00D5259F" w:rsidRDefault="00D5259F" w:rsidP="00316581">
      <w:pPr>
        <w:pStyle w:val="Heading3"/>
      </w:pPr>
      <w:r>
        <w:t>Dedicated</w:t>
      </w:r>
      <w:r w:rsidRPr="003E687D">
        <w:t xml:space="preserve"> </w:t>
      </w:r>
      <w:r>
        <w:t>R</w:t>
      </w:r>
      <w:r w:rsidRPr="003E687D">
        <w:t xml:space="preserve">esource </w:t>
      </w:r>
      <w:r>
        <w:t xml:space="preserve">Pools </w:t>
      </w:r>
    </w:p>
    <w:p w14:paraId="4AEC7634" w14:textId="5B26EA63" w:rsidR="0098057B" w:rsidRPr="001C5847" w:rsidRDefault="001C5847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b/>
          <w:bCs/>
          <w:color w:val="000000" w:themeColor="text1"/>
          <w:sz w:val="22"/>
          <w:szCs w:val="22"/>
        </w:rPr>
      </w:pPr>
      <w:r w:rsidRPr="001C5847">
        <w:rPr>
          <w:b/>
          <w:bCs/>
          <w:color w:val="000000" w:themeColor="text1"/>
          <w:sz w:val="22"/>
          <w:szCs w:val="22"/>
        </w:rPr>
        <w:t xml:space="preserve">Unicast Link Setup: </w:t>
      </w:r>
      <w:r>
        <w:rPr>
          <w:color w:val="000000" w:themeColor="text1"/>
          <w:sz w:val="22"/>
          <w:szCs w:val="22"/>
        </w:rPr>
        <w:t>F</w:t>
      </w:r>
      <w:r w:rsidR="00403EEE">
        <w:rPr>
          <w:color w:val="000000" w:themeColor="text1"/>
          <w:sz w:val="22"/>
          <w:szCs w:val="22"/>
        </w:rPr>
        <w:t xml:space="preserve">or unicast transmission, the source and destination ID in the SCI need to be identified. Typically, this is derived from the source and destination Layer-2 IDs from the PC5-RRC </w:t>
      </w:r>
      <w:r w:rsidR="00403EEE" w:rsidRPr="00403EEE">
        <w:rPr>
          <w:color w:val="000000" w:themeColor="text1"/>
          <w:sz w:val="22"/>
          <w:szCs w:val="22"/>
        </w:rPr>
        <w:t xml:space="preserve">which is considered to be established after a </w:t>
      </w:r>
      <w:r w:rsidR="00403EEE" w:rsidRPr="00403EEE">
        <w:rPr>
          <w:b/>
          <w:bCs/>
          <w:color w:val="000000" w:themeColor="text1"/>
          <w:sz w:val="22"/>
          <w:szCs w:val="22"/>
        </w:rPr>
        <w:t>corresponding PC5 unicast link is established</w:t>
      </w:r>
      <w:r w:rsidR="00403EEE" w:rsidRPr="00403EEE">
        <w:rPr>
          <w:color w:val="000000" w:themeColor="text1"/>
          <w:sz w:val="22"/>
          <w:szCs w:val="22"/>
        </w:rPr>
        <w:t xml:space="preserve"> as specified in TS 23.287</w:t>
      </w:r>
      <w:r w:rsidR="0098057B">
        <w:rPr>
          <w:color w:val="000000" w:themeColor="text1"/>
          <w:sz w:val="22"/>
          <w:szCs w:val="22"/>
        </w:rPr>
        <w:t xml:space="preserve">. The PC5 unicast link is mapped onto the SL-SCH which is carried by the PSSCH. Based on the agreement in the last meeting, a dedicated resource pool does not contain the PSSCH. As such, it there is a question on how unicast discovery is done for the dedicated resource pool if there is no PSSCH. </w:t>
      </w:r>
    </w:p>
    <w:p w14:paraId="72797518" w14:textId="77777777" w:rsidR="0098057B" w:rsidRDefault="0098057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30C2AD3E" w14:textId="4D080801" w:rsidR="0098057B" w:rsidRPr="0098057B" w:rsidRDefault="0098057B" w:rsidP="0098057B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To address this, t</w:t>
      </w:r>
      <w:r w:rsidRPr="0098057B">
        <w:rPr>
          <w:color w:val="000000" w:themeColor="text1"/>
          <w:sz w:val="22"/>
          <w:szCs w:val="22"/>
        </w:rPr>
        <w:t xml:space="preserve">wo UEs will have to establish a unicast SL-communications transmission with a shared </w:t>
      </w:r>
      <w:r w:rsidR="0032762D">
        <w:rPr>
          <w:color w:val="000000" w:themeColor="text1"/>
          <w:sz w:val="22"/>
          <w:szCs w:val="22"/>
        </w:rPr>
        <w:t xml:space="preserve">or communications </w:t>
      </w:r>
      <w:r w:rsidRPr="0098057B">
        <w:rPr>
          <w:color w:val="000000" w:themeColor="text1"/>
          <w:sz w:val="22"/>
          <w:szCs w:val="22"/>
        </w:rPr>
        <w:t>resource pool to exchange capabilities and configurations then set up the dedicated resource pool.</w:t>
      </w:r>
      <w:r>
        <w:rPr>
          <w:color w:val="000000" w:themeColor="text1"/>
          <w:sz w:val="22"/>
          <w:szCs w:val="22"/>
        </w:rPr>
        <w:t xml:space="preserve"> </w:t>
      </w:r>
      <w:r w:rsidRPr="0098057B">
        <w:rPr>
          <w:color w:val="000000" w:themeColor="text1"/>
          <w:sz w:val="22"/>
          <w:szCs w:val="22"/>
        </w:rPr>
        <w:t>The resource pool containing the unicast SL-communications transmission may function as a default shared resource pool for the linked dedicated resource pool enabling support for dedicated RP procedures</w:t>
      </w:r>
      <w:r>
        <w:rPr>
          <w:color w:val="000000" w:themeColor="text1"/>
          <w:sz w:val="22"/>
          <w:szCs w:val="22"/>
        </w:rPr>
        <w:t xml:space="preserve"> (such as OLPC) and to derive the source and destination IDs.</w:t>
      </w:r>
    </w:p>
    <w:p w14:paraId="3DE44BB9" w14:textId="377CDEB8" w:rsidR="0098057B" w:rsidRDefault="0098057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423CAFB1" w14:textId="6E3DB74F" w:rsidR="000835FE" w:rsidRDefault="0098057B" w:rsidP="0098057B">
      <w:pPr>
        <w:overflowPunct w:val="0"/>
        <w:autoSpaceDE w:val="0"/>
        <w:autoSpaceDN w:val="0"/>
        <w:adjustRightInd w:val="0"/>
        <w:snapToGrid w:val="0"/>
        <w:contextualSpacing/>
        <w:jc w:val="center"/>
        <w:textAlignment w:val="baseline"/>
        <w:rPr>
          <w:color w:val="000000" w:themeColor="text1"/>
          <w:sz w:val="22"/>
          <w:szCs w:val="22"/>
        </w:rPr>
      </w:pPr>
      <w:r w:rsidRPr="0098057B">
        <w:rPr>
          <w:noProof/>
          <w:color w:val="000000" w:themeColor="text1"/>
          <w:sz w:val="22"/>
          <w:szCs w:val="22"/>
        </w:rPr>
        <w:drawing>
          <wp:inline distT="0" distB="0" distL="0" distR="0" wp14:anchorId="21B8A227" wp14:editId="33E88F33">
            <wp:extent cx="1375031" cy="2461846"/>
            <wp:effectExtent l="0" t="0" r="0" b="2540"/>
            <wp:docPr id="1992082957" name="Picture 1" descr="A blue and whit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082957" name="Picture 1" descr="A blue and white rectangle with white 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86452" cy="248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F6C07" w14:textId="77777777" w:rsidR="0098057B" w:rsidRDefault="0098057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2277EFF8" w14:textId="77777777" w:rsidR="0098057B" w:rsidRDefault="0098057B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4BACFC01" w14:textId="77777777" w:rsidR="001C5847" w:rsidRDefault="001C5847" w:rsidP="000835FE">
      <w:pPr>
        <w:overflowPunct w:val="0"/>
        <w:autoSpaceDE w:val="0"/>
        <w:autoSpaceDN w:val="0"/>
        <w:adjustRightInd w:val="0"/>
        <w:snapToGrid w:val="0"/>
        <w:contextualSpacing/>
        <w:textAlignment w:val="baseline"/>
        <w:rPr>
          <w:color w:val="000000" w:themeColor="text1"/>
          <w:sz w:val="22"/>
          <w:szCs w:val="22"/>
        </w:rPr>
      </w:pPr>
    </w:p>
    <w:p w14:paraId="709518B4" w14:textId="77777777" w:rsidR="00961E2A" w:rsidRPr="00A948E1" w:rsidRDefault="00961E2A" w:rsidP="00D5259F">
      <w:pPr>
        <w:rPr>
          <w:b/>
          <w:bCs/>
          <w:i/>
          <w:iCs/>
          <w:sz w:val="22"/>
          <w:szCs w:val="22"/>
        </w:rPr>
      </w:pPr>
    </w:p>
    <w:p w14:paraId="465B9211" w14:textId="5D38CBD9" w:rsidR="00961E2A" w:rsidRPr="00A948E1" w:rsidRDefault="00961E2A" w:rsidP="00D5259F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>Proposal</w:t>
      </w:r>
      <w:r w:rsidR="00A948E1" w:rsidRPr="00A948E1">
        <w:rPr>
          <w:b/>
          <w:bCs/>
          <w:i/>
          <w:iCs/>
          <w:sz w:val="22"/>
          <w:szCs w:val="22"/>
        </w:rPr>
        <w:t xml:space="preserve"> </w:t>
      </w:r>
      <w:r w:rsidR="0032762D">
        <w:rPr>
          <w:b/>
          <w:bCs/>
          <w:i/>
          <w:iCs/>
          <w:sz w:val="22"/>
          <w:szCs w:val="22"/>
        </w:rPr>
        <w:t>1</w:t>
      </w:r>
      <w:r w:rsidRPr="00A948E1">
        <w:rPr>
          <w:b/>
          <w:bCs/>
          <w:i/>
          <w:iCs/>
          <w:sz w:val="22"/>
          <w:szCs w:val="22"/>
        </w:rPr>
        <w:t xml:space="preserve">: </w:t>
      </w:r>
      <w:r w:rsidR="001C5847">
        <w:rPr>
          <w:b/>
          <w:bCs/>
          <w:i/>
          <w:iCs/>
          <w:sz w:val="22"/>
          <w:szCs w:val="22"/>
        </w:rPr>
        <w:t>For unicast link setup in a dedicated resource pool, a</w:t>
      </w:r>
      <w:r w:rsidRPr="00A948E1">
        <w:rPr>
          <w:b/>
          <w:bCs/>
          <w:i/>
          <w:iCs/>
          <w:sz w:val="22"/>
          <w:szCs w:val="22"/>
        </w:rPr>
        <w:t xml:space="preserve">ssociate a dedicated RP with a shared </w:t>
      </w:r>
      <w:r w:rsidR="0032762D">
        <w:rPr>
          <w:b/>
          <w:bCs/>
          <w:i/>
          <w:iCs/>
          <w:sz w:val="22"/>
          <w:szCs w:val="22"/>
        </w:rPr>
        <w:t xml:space="preserve">or communications </w:t>
      </w:r>
      <w:r w:rsidRPr="00A948E1">
        <w:rPr>
          <w:b/>
          <w:bCs/>
          <w:i/>
          <w:iCs/>
          <w:sz w:val="22"/>
          <w:szCs w:val="22"/>
        </w:rPr>
        <w:t xml:space="preserve">RP to allow for transmission of PSSCH/PSFCH information. </w:t>
      </w:r>
    </w:p>
    <w:p w14:paraId="3E5064CD" w14:textId="77777777" w:rsidR="006B5953" w:rsidRPr="00A948E1" w:rsidRDefault="006B5953" w:rsidP="00D5259F">
      <w:pPr>
        <w:rPr>
          <w:sz w:val="22"/>
          <w:szCs w:val="22"/>
        </w:rPr>
      </w:pPr>
    </w:p>
    <w:p w14:paraId="53D36503" w14:textId="4C5660BA" w:rsidR="006B5953" w:rsidRDefault="006B5953" w:rsidP="00A948E1">
      <w:pPr>
        <w:rPr>
          <w:sz w:val="22"/>
          <w:szCs w:val="22"/>
        </w:rPr>
      </w:pPr>
    </w:p>
    <w:p w14:paraId="5528A715" w14:textId="21CC00E1" w:rsidR="00B65AF1" w:rsidRDefault="00B65AF1" w:rsidP="00191962">
      <w:pPr>
        <w:pStyle w:val="Heading3"/>
      </w:pPr>
      <w:r>
        <w:t>Shared</w:t>
      </w:r>
      <w:r w:rsidRPr="003E687D">
        <w:t xml:space="preserve"> </w:t>
      </w:r>
      <w:r>
        <w:t>R</w:t>
      </w:r>
      <w:r w:rsidRPr="003E687D">
        <w:t xml:space="preserve">esource </w:t>
      </w:r>
      <w:r>
        <w:t xml:space="preserve">Pools </w:t>
      </w:r>
    </w:p>
    <w:p w14:paraId="4C9E9ED8" w14:textId="79572F27" w:rsidR="003C1803" w:rsidRDefault="003C1803" w:rsidP="00D56B27">
      <w:pPr>
        <w:pStyle w:val="NormalWeb"/>
        <w:rPr>
          <w:b/>
          <w:bCs/>
          <w:i/>
          <w:iCs/>
          <w:sz w:val="22"/>
          <w:szCs w:val="22"/>
        </w:rPr>
      </w:pPr>
      <w:r w:rsidRPr="003C1803">
        <w:rPr>
          <w:sz w:val="22"/>
          <w:szCs w:val="22"/>
        </w:rPr>
        <w:t>In this section, we discuss some additional issues on collisions with different signals in the shared resource pools</w:t>
      </w:r>
      <w:r>
        <w:rPr>
          <w:sz w:val="22"/>
          <w:szCs w:val="22"/>
        </w:rPr>
        <w:t>. We have the following proposal:</w:t>
      </w:r>
    </w:p>
    <w:p w14:paraId="546DE0BC" w14:textId="77777777" w:rsidR="003C1803" w:rsidRDefault="003C1803" w:rsidP="00D56B27">
      <w:pPr>
        <w:pStyle w:val="NormalWeb"/>
        <w:rPr>
          <w:b/>
          <w:bCs/>
          <w:i/>
          <w:iCs/>
          <w:sz w:val="22"/>
          <w:szCs w:val="22"/>
        </w:rPr>
      </w:pPr>
    </w:p>
    <w:p w14:paraId="54264340" w14:textId="4106B89C" w:rsidR="00D56B27" w:rsidRPr="00553739" w:rsidRDefault="002925C4" w:rsidP="00D56B27">
      <w:pPr>
        <w:pStyle w:val="NormalWeb"/>
        <w:rPr>
          <w:b/>
          <w:bCs/>
          <w:i/>
          <w:iCs/>
          <w:sz w:val="22"/>
          <w:szCs w:val="22"/>
        </w:rPr>
      </w:pPr>
      <w:r w:rsidRPr="00553739">
        <w:rPr>
          <w:b/>
          <w:bCs/>
          <w:i/>
          <w:iCs/>
          <w:sz w:val="22"/>
          <w:szCs w:val="22"/>
        </w:rPr>
        <w:t xml:space="preserve">Proposal 2: </w:t>
      </w:r>
      <w:r w:rsidR="00D56B27" w:rsidRPr="00553739">
        <w:rPr>
          <w:b/>
          <w:bCs/>
          <w:i/>
          <w:iCs/>
          <w:sz w:val="22"/>
          <w:szCs w:val="22"/>
        </w:rPr>
        <w:t>Support the following for SL-PRS multiplexing/collision with the following channels:</w:t>
      </w:r>
    </w:p>
    <w:p w14:paraId="5AEEC218" w14:textId="77777777" w:rsidR="00D56B27" w:rsidRPr="00553739" w:rsidRDefault="00D56B27" w:rsidP="00D56B27">
      <w:pPr>
        <w:pStyle w:val="NormalWeb"/>
        <w:numPr>
          <w:ilvl w:val="0"/>
          <w:numId w:val="42"/>
        </w:numPr>
        <w:rPr>
          <w:b/>
          <w:bCs/>
          <w:i/>
          <w:iCs/>
          <w:sz w:val="22"/>
          <w:szCs w:val="22"/>
        </w:rPr>
      </w:pPr>
      <w:r w:rsidRPr="00553739">
        <w:rPr>
          <w:b/>
          <w:bCs/>
          <w:i/>
          <w:iCs/>
          <w:sz w:val="22"/>
          <w:szCs w:val="22"/>
        </w:rPr>
        <w:t>Aspect 1: SL-PRS and PT-RS colliding in shared resource pool:</w:t>
      </w:r>
    </w:p>
    <w:p w14:paraId="4B308AAE" w14:textId="77777777" w:rsidR="00D56B27" w:rsidRPr="00553739" w:rsidRDefault="00D56B27" w:rsidP="00D56B27">
      <w:pPr>
        <w:pStyle w:val="NormalWeb"/>
        <w:numPr>
          <w:ilvl w:val="1"/>
          <w:numId w:val="42"/>
        </w:numPr>
        <w:rPr>
          <w:b/>
          <w:bCs/>
          <w:i/>
          <w:iCs/>
          <w:sz w:val="22"/>
          <w:szCs w:val="22"/>
        </w:rPr>
      </w:pPr>
      <w:r w:rsidRPr="00553739">
        <w:rPr>
          <w:b/>
          <w:bCs/>
          <w:i/>
          <w:iCs/>
          <w:sz w:val="22"/>
          <w:szCs w:val="22"/>
        </w:rPr>
        <w:t>Alt. 1.2: SL-PRS is not mapped on symbols occupied by PT-RS</w:t>
      </w:r>
    </w:p>
    <w:p w14:paraId="35169A5F" w14:textId="77777777" w:rsidR="00D56B27" w:rsidRPr="00553739" w:rsidRDefault="00D56B27" w:rsidP="00D56B27">
      <w:pPr>
        <w:pStyle w:val="ListParagraph"/>
        <w:numPr>
          <w:ilvl w:val="0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Aspect 4: SL-PRS and UL transmission collisions</w:t>
      </w:r>
    </w:p>
    <w:p w14:paraId="399E44CC" w14:textId="77777777" w:rsidR="00D56B27" w:rsidRPr="00553739" w:rsidRDefault="00D56B27" w:rsidP="00D56B27">
      <w:pPr>
        <w:pStyle w:val="ListParagraph"/>
        <w:numPr>
          <w:ilvl w:val="1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Alt. 4.2: When SL PRS resource and UL transmission resource collide each other, a prioritization rule is not necessary to be specified.</w:t>
      </w:r>
    </w:p>
    <w:p w14:paraId="07C20ECB" w14:textId="77777777" w:rsidR="00D56B27" w:rsidRPr="00553739" w:rsidRDefault="00D56B27" w:rsidP="00D56B27">
      <w:pPr>
        <w:pStyle w:val="ListParagraph"/>
        <w:numPr>
          <w:ilvl w:val="2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 xml:space="preserve">Note: This implies that we are reusing existing prioritization rules and no additional specification support is needed. </w:t>
      </w:r>
    </w:p>
    <w:p w14:paraId="3ABE3C91" w14:textId="77777777" w:rsidR="00D56B27" w:rsidRPr="00553739" w:rsidRDefault="00D56B27" w:rsidP="00D56B27">
      <w:pPr>
        <w:pStyle w:val="ListParagraph"/>
        <w:numPr>
          <w:ilvl w:val="0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Aspect 5: SL-PRS and CSI-RS collisions</w:t>
      </w:r>
    </w:p>
    <w:p w14:paraId="6BF2F4E9" w14:textId="62E4836F" w:rsidR="00D56B27" w:rsidRPr="00553739" w:rsidRDefault="002925C4" w:rsidP="00D56B27">
      <w:pPr>
        <w:pStyle w:val="ListParagraph"/>
        <w:numPr>
          <w:ilvl w:val="1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 xml:space="preserve">This can be an error case: </w:t>
      </w:r>
      <w:r w:rsidRPr="00553739">
        <w:rPr>
          <w:rFonts w:ascii="Times New Roman" w:eastAsiaTheme="minorEastAsia" w:hAnsi="Times New Roman"/>
          <w:b/>
          <w:bCs/>
          <w:i/>
          <w:iCs/>
          <w:sz w:val="22"/>
          <w:szCs w:val="22"/>
          <w:lang w:eastAsia="ko-KR"/>
        </w:rPr>
        <w:t>UE does not map SL-PRS and SL CSI-RS  in the same OFDM symbol(s).</w:t>
      </w:r>
    </w:p>
    <w:p w14:paraId="5E56A951" w14:textId="19A1F483" w:rsidR="00A948E1" w:rsidRPr="00117458" w:rsidRDefault="00A948E1" w:rsidP="00A948E1">
      <w:pPr>
        <w:rPr>
          <w:sz w:val="22"/>
          <w:szCs w:val="22"/>
        </w:rPr>
      </w:pPr>
    </w:p>
    <w:p w14:paraId="18FDC395" w14:textId="4D81A168" w:rsidR="00D5259F" w:rsidRDefault="00D5259F" w:rsidP="00191962">
      <w:pPr>
        <w:pStyle w:val="Heading2"/>
      </w:pPr>
      <w:r>
        <w:t>Resource Allocation Details</w:t>
      </w:r>
    </w:p>
    <w:p w14:paraId="4DE35E42" w14:textId="27AAE8A6" w:rsidR="00191962" w:rsidRDefault="00191962" w:rsidP="00191962">
      <w:pPr>
        <w:pStyle w:val="Heading3"/>
      </w:pPr>
      <w:r>
        <w:t>Scheme 2</w:t>
      </w:r>
    </w:p>
    <w:p w14:paraId="123294D9" w14:textId="37ABD5CF" w:rsidR="004E5646" w:rsidRPr="004029B7" w:rsidRDefault="001B7EF7" w:rsidP="00A57EBD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117458">
        <w:rPr>
          <w:b/>
          <w:bCs/>
          <w:sz w:val="22"/>
          <w:szCs w:val="22"/>
        </w:rPr>
        <w:t>Scheme 2 design</w:t>
      </w:r>
      <w:r w:rsidR="0075193C">
        <w:rPr>
          <w:b/>
          <w:bCs/>
          <w:sz w:val="22"/>
          <w:szCs w:val="22"/>
        </w:rPr>
        <w:t>, Rel-16 type sensing</w:t>
      </w:r>
      <w:r w:rsidRPr="00117458">
        <w:rPr>
          <w:b/>
          <w:bCs/>
          <w:sz w:val="22"/>
          <w:szCs w:val="22"/>
        </w:rPr>
        <w:t xml:space="preserve"> and slot structure</w:t>
      </w:r>
      <w:r w:rsidR="0075193C">
        <w:rPr>
          <w:b/>
          <w:bCs/>
          <w:sz w:val="22"/>
          <w:szCs w:val="22"/>
        </w:rPr>
        <w:t xml:space="preserve"> for the dedicated RP</w:t>
      </w:r>
      <w:r w:rsidRPr="00117458">
        <w:rPr>
          <w:b/>
          <w:bCs/>
          <w:sz w:val="22"/>
          <w:szCs w:val="22"/>
        </w:rPr>
        <w:t>:</w:t>
      </w:r>
      <w:r w:rsidRPr="00117458">
        <w:rPr>
          <w:sz w:val="22"/>
          <w:szCs w:val="22"/>
        </w:rPr>
        <w:t xml:space="preserve"> </w:t>
      </w:r>
      <w:r w:rsidR="00A57EBD" w:rsidRPr="00117458">
        <w:rPr>
          <w:sz w:val="22"/>
          <w:szCs w:val="22"/>
        </w:rPr>
        <w:t xml:space="preserve">For the dedicated resource pool, the design of the scheme 2 resource allocation procedure is dependent on the slot structure design. </w:t>
      </w:r>
      <w:r w:rsidR="000C0A49" w:rsidRPr="00117458">
        <w:rPr>
          <w:sz w:val="22"/>
          <w:szCs w:val="22"/>
        </w:rPr>
        <w:t xml:space="preserve">For the Rel-16 type sensing, the </w:t>
      </w:r>
      <w:r w:rsidR="00A57EBD" w:rsidRPr="00117458">
        <w:rPr>
          <w:sz w:val="22"/>
          <w:szCs w:val="22"/>
        </w:rPr>
        <w:t>design should be based on the following:</w:t>
      </w:r>
      <w:r w:rsidR="00F86D78" w:rsidRPr="00117458">
        <w:rPr>
          <w:sz w:val="22"/>
          <w:szCs w:val="22"/>
        </w:rPr>
        <w:t xml:space="preserve"> SL-PRS and PS</w:t>
      </w:r>
      <w:r w:rsidR="004E5646" w:rsidRPr="00117458">
        <w:rPr>
          <w:sz w:val="22"/>
          <w:szCs w:val="22"/>
        </w:rPr>
        <w:t>C</w:t>
      </w:r>
      <w:r w:rsidR="00F86D78" w:rsidRPr="00117458">
        <w:rPr>
          <w:sz w:val="22"/>
          <w:szCs w:val="22"/>
        </w:rPr>
        <w:t xml:space="preserve">CH are allocated in the same </w:t>
      </w:r>
      <w:r w:rsidR="00E36C5A" w:rsidRPr="00117458">
        <w:rPr>
          <w:sz w:val="22"/>
          <w:szCs w:val="22"/>
        </w:rPr>
        <w:t>section of the slot and can be scheduled together</w:t>
      </w:r>
      <w:r w:rsidR="00F86D78" w:rsidRPr="00117458">
        <w:rPr>
          <w:sz w:val="22"/>
          <w:szCs w:val="22"/>
        </w:rPr>
        <w:t>: a single resource allocation</w:t>
      </w:r>
      <w:r w:rsidR="004E5646" w:rsidRPr="00117458">
        <w:rPr>
          <w:sz w:val="22"/>
          <w:szCs w:val="22"/>
        </w:rPr>
        <w:t xml:space="preserve"> similar to the Rel-16 mode </w:t>
      </w:r>
      <w:r w:rsidR="00E36C5A" w:rsidRPr="00117458">
        <w:rPr>
          <w:sz w:val="22"/>
          <w:szCs w:val="22"/>
        </w:rPr>
        <w:t>2</w:t>
      </w:r>
      <w:r w:rsidR="004E5646" w:rsidRPr="00117458">
        <w:rPr>
          <w:sz w:val="22"/>
          <w:szCs w:val="22"/>
        </w:rPr>
        <w:t xml:space="preserve"> allocation</w:t>
      </w:r>
      <w:r w:rsidR="00F86D78" w:rsidRPr="00117458">
        <w:rPr>
          <w:sz w:val="22"/>
          <w:szCs w:val="22"/>
        </w:rPr>
        <w:t xml:space="preserve"> is sufficient</w:t>
      </w:r>
      <w:r w:rsidR="00FC5C6D">
        <w:rPr>
          <w:sz w:val="22"/>
          <w:szCs w:val="22"/>
        </w:rPr>
        <w:t xml:space="preserve">. </w:t>
      </w:r>
      <w:r w:rsidR="00F86D78" w:rsidRPr="00117458">
        <w:rPr>
          <w:sz w:val="22"/>
          <w:szCs w:val="22"/>
        </w:rPr>
        <w:t xml:space="preserve"> </w:t>
      </w:r>
      <w:r w:rsidR="00A57EBD" w:rsidRPr="00553739">
        <w:rPr>
          <w:sz w:val="22"/>
          <w:szCs w:val="22"/>
        </w:rPr>
        <w:t xml:space="preserve">The mapping between the PSSCH and the SL-PRS is </w:t>
      </w:r>
      <w:r w:rsidR="000A3EF6" w:rsidRPr="00553739">
        <w:rPr>
          <w:sz w:val="22"/>
          <w:szCs w:val="22"/>
        </w:rPr>
        <w:t>ex</w:t>
      </w:r>
      <w:r w:rsidR="00A57EBD" w:rsidRPr="00553739">
        <w:rPr>
          <w:sz w:val="22"/>
          <w:szCs w:val="22"/>
        </w:rPr>
        <w:t xml:space="preserve">plicit so that </w:t>
      </w:r>
      <w:r w:rsidR="000A3EF6" w:rsidRPr="00553739">
        <w:rPr>
          <w:sz w:val="22"/>
          <w:szCs w:val="22"/>
        </w:rPr>
        <w:t>a single</w:t>
      </w:r>
      <w:r w:rsidR="00A57EBD" w:rsidRPr="00553739">
        <w:rPr>
          <w:sz w:val="22"/>
          <w:szCs w:val="22"/>
        </w:rPr>
        <w:t xml:space="preserve"> resource allocation </w:t>
      </w:r>
      <w:r w:rsidR="000A3EF6" w:rsidRPr="00553739">
        <w:rPr>
          <w:sz w:val="22"/>
          <w:szCs w:val="22"/>
        </w:rPr>
        <w:t xml:space="preserve">procedure </w:t>
      </w:r>
      <w:r w:rsidR="00A57EBD" w:rsidRPr="00553739">
        <w:rPr>
          <w:sz w:val="22"/>
          <w:szCs w:val="22"/>
        </w:rPr>
        <w:t xml:space="preserve">is sufficient </w:t>
      </w:r>
      <w:r w:rsidR="000A3EF6" w:rsidRPr="00553739">
        <w:rPr>
          <w:sz w:val="22"/>
          <w:szCs w:val="22"/>
        </w:rPr>
        <w:t>to reserve</w:t>
      </w:r>
      <w:r w:rsidR="00A57EBD" w:rsidRPr="00553739">
        <w:rPr>
          <w:sz w:val="22"/>
          <w:szCs w:val="22"/>
        </w:rPr>
        <w:t xml:space="preserve"> both channels. </w:t>
      </w:r>
      <w:r w:rsidR="004029B7" w:rsidRPr="00553739">
        <w:rPr>
          <w:b/>
          <w:bCs/>
          <w:sz w:val="22"/>
          <w:szCs w:val="22"/>
        </w:rPr>
        <w:t xml:space="preserve">There </w:t>
      </w:r>
      <w:r w:rsidR="000A3EF6" w:rsidRPr="00553739">
        <w:rPr>
          <w:b/>
          <w:bCs/>
          <w:sz w:val="22"/>
          <w:szCs w:val="22"/>
        </w:rPr>
        <w:t xml:space="preserve">should be no support for </w:t>
      </w:r>
      <w:r w:rsidR="004029B7" w:rsidRPr="00553739">
        <w:rPr>
          <w:b/>
          <w:bCs/>
          <w:sz w:val="22"/>
          <w:szCs w:val="22"/>
        </w:rPr>
        <w:t xml:space="preserve"> SL-PRS based sensing.</w:t>
      </w:r>
    </w:p>
    <w:p w14:paraId="50C9022A" w14:textId="77777777" w:rsidR="00A57EBD" w:rsidRPr="00117458" w:rsidRDefault="00A57EBD" w:rsidP="00A57EBD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28E44576" w14:textId="4D4BC66E" w:rsidR="001B7EF7" w:rsidRPr="00117458" w:rsidRDefault="001B7EF7" w:rsidP="001B7EF7">
      <w:pPr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>Scheme 2 Design Modifications</w:t>
      </w:r>
      <w:r w:rsidR="0075193C">
        <w:rPr>
          <w:b/>
          <w:bCs/>
          <w:iCs/>
          <w:sz w:val="22"/>
          <w:szCs w:val="22"/>
        </w:rPr>
        <w:t xml:space="preserve"> </w:t>
      </w:r>
      <w:r w:rsidR="0075193C">
        <w:rPr>
          <w:b/>
          <w:bCs/>
          <w:sz w:val="22"/>
          <w:szCs w:val="22"/>
        </w:rPr>
        <w:t>for the dedicated RP</w:t>
      </w:r>
      <w:r w:rsidRPr="00117458">
        <w:rPr>
          <w:b/>
          <w:bCs/>
          <w:iCs/>
          <w:sz w:val="22"/>
          <w:szCs w:val="22"/>
        </w:rPr>
        <w:t>:</w:t>
      </w:r>
      <w:r w:rsidRPr="00117458">
        <w:rPr>
          <w:iCs/>
          <w:sz w:val="22"/>
          <w:szCs w:val="22"/>
        </w:rPr>
        <w:t xml:space="preserve"> For Scheme 2, in a dedicated resource pool, using Rel-16 resource (re)-selection procedure the following elements should potentially be modified: </w:t>
      </w:r>
    </w:p>
    <w:p w14:paraId="1E0019BF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3: </w:t>
      </w:r>
      <w:r w:rsidRPr="00117458">
        <w:rPr>
          <w:iCs/>
          <w:sz w:val="22"/>
          <w:szCs w:val="22"/>
        </w:rPr>
        <w:t>For the SL-PRS priority:</w:t>
      </w:r>
    </w:p>
    <w:p w14:paraId="04E86E29" w14:textId="47B5687C" w:rsidR="001B7EF7" w:rsidRPr="00117458" w:rsidRDefault="001B7EF7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Option 2: Multiple L1 SL-PRS priorit</w:t>
      </w:r>
      <w:r w:rsidR="00FC5C6D">
        <w:rPr>
          <w:sz w:val="22"/>
          <w:szCs w:val="22"/>
        </w:rPr>
        <w:t>ies</w:t>
      </w:r>
      <w:r w:rsidRPr="00117458">
        <w:rPr>
          <w:sz w:val="22"/>
          <w:szCs w:val="22"/>
        </w:rPr>
        <w:t xml:space="preserve"> are allowed  in a resource pool</w:t>
      </w:r>
    </w:p>
    <w:p w14:paraId="63D6D017" w14:textId="77777777" w:rsidR="001B7EF7" w:rsidRPr="00117458" w:rsidRDefault="001B7EF7" w:rsidP="00A948E1">
      <w:pPr>
        <w:numPr>
          <w:ilvl w:val="0"/>
          <w:numId w:val="8"/>
        </w:numPr>
        <w:contextualSpacing/>
        <w:rPr>
          <w:iCs/>
          <w:sz w:val="22"/>
          <w:szCs w:val="22"/>
        </w:rPr>
      </w:pPr>
      <w:r w:rsidRPr="00117458">
        <w:rPr>
          <w:b/>
          <w:bCs/>
          <w:iCs/>
          <w:sz w:val="22"/>
          <w:szCs w:val="22"/>
        </w:rPr>
        <w:t xml:space="preserve">Modification 4: </w:t>
      </w:r>
      <w:r w:rsidRPr="00117458">
        <w:rPr>
          <w:iCs/>
          <w:sz w:val="22"/>
          <w:szCs w:val="22"/>
        </w:rPr>
        <w:t>For the definition of a candidate resource within the resource selection window:</w:t>
      </w:r>
    </w:p>
    <w:p w14:paraId="3CEFBE3F" w14:textId="77777777" w:rsidR="00421AF0" w:rsidRPr="00421AF0" w:rsidRDefault="00421AF0" w:rsidP="00421AF0">
      <w:pPr>
        <w:numPr>
          <w:ilvl w:val="1"/>
          <w:numId w:val="8"/>
        </w:numPr>
        <w:contextualSpacing/>
        <w:rPr>
          <w:iCs/>
          <w:sz w:val="22"/>
          <w:szCs w:val="22"/>
        </w:rPr>
      </w:pPr>
      <w:r w:rsidRPr="00421AF0">
        <w:rPr>
          <w:sz w:val="22"/>
          <w:szCs w:val="22"/>
        </w:rPr>
        <w:t>A resource is defined in terms of a sub-channel for PSCCH and its associated SL-PRS resources in a slot</w:t>
      </w:r>
    </w:p>
    <w:p w14:paraId="0E5FA349" w14:textId="77777777" w:rsidR="001B7EF7" w:rsidRPr="00117458" w:rsidRDefault="001B7EF7" w:rsidP="001B7EF7">
      <w:pPr>
        <w:spacing w:line="259" w:lineRule="auto"/>
        <w:contextualSpacing/>
        <w:jc w:val="both"/>
        <w:rPr>
          <w:sz w:val="22"/>
          <w:szCs w:val="22"/>
        </w:rPr>
      </w:pPr>
    </w:p>
    <w:p w14:paraId="6374CD2C" w14:textId="32AB2F03" w:rsidR="00E36C5A" w:rsidRDefault="00FC5C6D" w:rsidP="00E36C5A">
      <w:pPr>
        <w:spacing w:line="259" w:lineRule="auto"/>
        <w:contextualSpacing/>
        <w:jc w:val="both"/>
        <w:rPr>
          <w:sz w:val="22"/>
          <w:szCs w:val="22"/>
        </w:rPr>
      </w:pPr>
      <w:r w:rsidRPr="00FC5C6D">
        <w:rPr>
          <w:b/>
          <w:bCs/>
          <w:sz w:val="22"/>
          <w:szCs w:val="22"/>
        </w:rPr>
        <w:t>Congestion Control:</w:t>
      </w:r>
      <w:r>
        <w:rPr>
          <w:sz w:val="22"/>
          <w:szCs w:val="22"/>
        </w:rPr>
        <w:t xml:space="preserve"> </w:t>
      </w:r>
      <w:r w:rsidR="00E70CCD">
        <w:rPr>
          <w:sz w:val="22"/>
          <w:szCs w:val="22"/>
        </w:rPr>
        <w:t>In RAN1 #114, the following agreement was reached</w:t>
      </w:r>
      <w:r w:rsidR="003C1803">
        <w:rPr>
          <w:sz w:val="22"/>
          <w:szCs w:val="22"/>
        </w:rPr>
        <w:t xml:space="preserve"> </w:t>
      </w:r>
      <w:r w:rsidR="003C1803">
        <w:rPr>
          <w:sz w:val="22"/>
          <w:szCs w:val="22"/>
        </w:rPr>
        <w:fldChar w:fldCharType="begin"/>
      </w:r>
      <w:r w:rsidR="003C1803">
        <w:rPr>
          <w:sz w:val="22"/>
          <w:szCs w:val="22"/>
        </w:rPr>
        <w:instrText xml:space="preserve"> REF _Ref142523398 \r \h </w:instrText>
      </w:r>
      <w:r w:rsidR="003C1803">
        <w:rPr>
          <w:sz w:val="22"/>
          <w:szCs w:val="22"/>
        </w:rPr>
      </w:r>
      <w:r w:rsidR="003C1803">
        <w:rPr>
          <w:sz w:val="22"/>
          <w:szCs w:val="22"/>
        </w:rPr>
        <w:fldChar w:fldCharType="separate"/>
      </w:r>
      <w:r w:rsidR="003C1803">
        <w:rPr>
          <w:sz w:val="22"/>
          <w:szCs w:val="22"/>
        </w:rPr>
        <w:t>[1]</w:t>
      </w:r>
      <w:r w:rsidR="003C1803">
        <w:rPr>
          <w:sz w:val="22"/>
          <w:szCs w:val="22"/>
        </w:rPr>
        <w:fldChar w:fldCharType="end"/>
      </w:r>
      <w:r w:rsidR="00E70CCD">
        <w:rPr>
          <w:sz w:val="22"/>
          <w:szCs w:val="22"/>
        </w:rPr>
        <w:t>:</w:t>
      </w:r>
    </w:p>
    <w:p w14:paraId="0B4F909F" w14:textId="77777777" w:rsidR="00E70CCD" w:rsidRDefault="00E70CCD" w:rsidP="00E36C5A">
      <w:pPr>
        <w:spacing w:line="259" w:lineRule="auto"/>
        <w:contextualSpacing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0CCD" w14:paraId="2BB0D04F" w14:textId="77777777" w:rsidTr="00E70CCD">
        <w:tc>
          <w:tcPr>
            <w:tcW w:w="9350" w:type="dxa"/>
          </w:tcPr>
          <w:p w14:paraId="50463A36" w14:textId="77777777" w:rsidR="00E70CCD" w:rsidRPr="00FC5C6D" w:rsidRDefault="00E70CCD" w:rsidP="00E70CCD">
            <w:pPr>
              <w:rPr>
                <w:iCs/>
                <w:sz w:val="22"/>
                <w:szCs w:val="22"/>
              </w:rPr>
            </w:pPr>
            <w:r w:rsidRPr="00FC5C6D">
              <w:rPr>
                <w:iCs/>
                <w:sz w:val="22"/>
                <w:szCs w:val="22"/>
                <w:highlight w:val="green"/>
              </w:rPr>
              <w:t>Agreement</w:t>
            </w:r>
          </w:p>
          <w:p w14:paraId="3133F78B" w14:textId="77777777" w:rsidR="00E70CCD" w:rsidRPr="00FC5C6D" w:rsidRDefault="00E70CCD" w:rsidP="00E70CCD">
            <w:pPr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lastRenderedPageBreak/>
              <w:t>For Scheme 2 SL-PRS resource allocation, with regards to the congestion control for a dedicated RP, the following modifications are supported:</w:t>
            </w:r>
          </w:p>
          <w:p w14:paraId="31AC65BD" w14:textId="77777777" w:rsidR="00E70CCD" w:rsidRPr="00FC5C6D" w:rsidRDefault="00E70CCD" w:rsidP="00E70CCD">
            <w:pPr>
              <w:numPr>
                <w:ilvl w:val="0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b/>
                <w:bCs/>
                <w:sz w:val="22"/>
                <w:szCs w:val="22"/>
              </w:rPr>
              <w:t>Modification 1:</w:t>
            </w:r>
            <w:r w:rsidRPr="00FC5C6D">
              <w:rPr>
                <w:sz w:val="22"/>
                <w:szCs w:val="22"/>
              </w:rPr>
              <w:t xml:space="preserve"> For the definition of SL PRS CR and CBR:</w:t>
            </w:r>
          </w:p>
          <w:p w14:paraId="1AC06503" w14:textId="77777777" w:rsidR="00E70CCD" w:rsidRPr="00FC5C6D" w:rsidRDefault="00E70CCD" w:rsidP="00E70CCD">
            <w:pPr>
              <w:spacing w:line="259" w:lineRule="auto"/>
              <w:contextualSpacing/>
              <w:jc w:val="both"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Alt. 2: redefine CBR/CR by considering the SL-PRS resource allocation/configuration</w:t>
            </w:r>
          </w:p>
          <w:p w14:paraId="4BC2C99A" w14:textId="77777777" w:rsidR="00E70CCD" w:rsidRPr="00FC5C6D" w:rsidRDefault="00E70CCD" w:rsidP="00E70CCD">
            <w:pPr>
              <w:spacing w:line="259" w:lineRule="auto"/>
              <w:contextualSpacing/>
              <w:jc w:val="both"/>
              <w:rPr>
                <w:sz w:val="22"/>
                <w:szCs w:val="22"/>
              </w:rPr>
            </w:pPr>
          </w:p>
          <w:p w14:paraId="0ABCFD94" w14:textId="77777777" w:rsidR="00E70CCD" w:rsidRPr="00FC5C6D" w:rsidRDefault="00E70CCD" w:rsidP="00E70CCD">
            <w:p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  <w:highlight w:val="green"/>
              </w:rPr>
              <w:t>Agreement</w:t>
            </w:r>
          </w:p>
          <w:p w14:paraId="0F58C812" w14:textId="77777777" w:rsidR="00E70CCD" w:rsidRPr="00FC5C6D" w:rsidRDefault="00E70CCD" w:rsidP="00E70CCD">
            <w:pPr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For Scheme 2 SL-PRS resource allocation, with regards to the congestion control for a dedicated RP, the following modifications are supported:</w:t>
            </w:r>
          </w:p>
          <w:p w14:paraId="5C0021F2" w14:textId="77777777" w:rsidR="00E70CCD" w:rsidRPr="00FC5C6D" w:rsidRDefault="00E70CCD" w:rsidP="00E70CCD">
            <w:pPr>
              <w:numPr>
                <w:ilvl w:val="0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b/>
                <w:bCs/>
                <w:sz w:val="22"/>
                <w:szCs w:val="22"/>
              </w:rPr>
              <w:t>Modification 2</w:t>
            </w:r>
            <w:r w:rsidRPr="00FC5C6D">
              <w:rPr>
                <w:sz w:val="22"/>
                <w:szCs w:val="22"/>
              </w:rPr>
              <w:t>: For the evaluation of RSSI used in the CBR definition:</w:t>
            </w:r>
          </w:p>
          <w:p w14:paraId="0C231EBA" w14:textId="77777777" w:rsidR="00E70CCD" w:rsidRPr="00FC5C6D" w:rsidRDefault="00E70CCD" w:rsidP="00E70CCD">
            <w:pPr>
              <w:numPr>
                <w:ilvl w:val="1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SL-RSSI is measured on a slot configured for transmission of PSCCH and SL-PRS</w:t>
            </w:r>
          </w:p>
          <w:p w14:paraId="3A5E88EE" w14:textId="77777777" w:rsidR="00E70CCD" w:rsidRPr="00FC5C6D" w:rsidRDefault="00E70CCD" w:rsidP="00E70CCD">
            <w:pPr>
              <w:numPr>
                <w:ilvl w:val="1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A single SL-RSSI is measured on symbols with both SL-PRS and PSCCH</w:t>
            </w:r>
          </w:p>
          <w:p w14:paraId="57B7F79D" w14:textId="77777777" w:rsidR="00E70CCD" w:rsidRPr="00FC5C6D" w:rsidRDefault="00E70CCD" w:rsidP="00E70CCD">
            <w:pPr>
              <w:autoSpaceDE w:val="0"/>
              <w:autoSpaceDN w:val="0"/>
              <w:adjustRightInd w:val="0"/>
              <w:snapToGrid w:val="0"/>
              <w:spacing w:beforeLines="50" w:before="120" w:afterLines="50" w:after="120"/>
              <w:contextualSpacing/>
              <w:jc w:val="both"/>
              <w:rPr>
                <w:sz w:val="22"/>
                <w:szCs w:val="22"/>
              </w:rPr>
            </w:pPr>
          </w:p>
          <w:p w14:paraId="47A3241E" w14:textId="77777777" w:rsidR="00E70CCD" w:rsidRPr="00FC5C6D" w:rsidRDefault="00E70CCD" w:rsidP="00E70CCD">
            <w:p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  <w:highlight w:val="green"/>
              </w:rPr>
              <w:t>Agreement</w:t>
            </w:r>
          </w:p>
          <w:p w14:paraId="58AD63D2" w14:textId="77777777" w:rsidR="00E70CCD" w:rsidRPr="00FC5C6D" w:rsidRDefault="00E70CCD" w:rsidP="00E70CCD">
            <w:pPr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For Scheme 2 SL-PRS resource allocation, with regards to the congestion control for a dedicated RP, the following modifications are supported:</w:t>
            </w:r>
          </w:p>
          <w:p w14:paraId="0EDB4FBA" w14:textId="77777777" w:rsidR="00E70CCD" w:rsidRPr="00FC5C6D" w:rsidRDefault="00E70CCD" w:rsidP="00E70CCD">
            <w:pPr>
              <w:numPr>
                <w:ilvl w:val="0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For the CR and CBR measurement time window size,</w:t>
            </w:r>
          </w:p>
          <w:p w14:paraId="0E8E3D48" w14:textId="77777777" w:rsidR="00E70CCD" w:rsidRPr="00FC5C6D" w:rsidRDefault="00E70CCD" w:rsidP="00E70CCD">
            <w:pPr>
              <w:numPr>
                <w:ilvl w:val="1"/>
                <w:numId w:val="37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it can be separately configured for a dedicated resource pool and could take the legacy values</w:t>
            </w:r>
          </w:p>
          <w:p w14:paraId="01D1BB2B" w14:textId="77777777" w:rsidR="00E70CCD" w:rsidRPr="00FC5C6D" w:rsidRDefault="00E70CCD" w:rsidP="00E70CCD">
            <w:pPr>
              <w:rPr>
                <w:iCs/>
                <w:sz w:val="22"/>
                <w:szCs w:val="22"/>
              </w:rPr>
            </w:pPr>
          </w:p>
          <w:p w14:paraId="66060316" w14:textId="77777777" w:rsidR="00E70CCD" w:rsidRPr="00FC5C6D" w:rsidRDefault="00E70CCD" w:rsidP="00E70CCD">
            <w:pPr>
              <w:rPr>
                <w:iCs/>
                <w:sz w:val="22"/>
                <w:szCs w:val="22"/>
              </w:rPr>
            </w:pPr>
            <w:r w:rsidRPr="00FC5C6D">
              <w:rPr>
                <w:iCs/>
                <w:sz w:val="22"/>
                <w:szCs w:val="22"/>
                <w:highlight w:val="green"/>
              </w:rPr>
              <w:t>Agreement</w:t>
            </w:r>
          </w:p>
          <w:p w14:paraId="0FB1521E" w14:textId="77777777" w:rsidR="00E70CCD" w:rsidRPr="00FC5C6D" w:rsidRDefault="00E70CCD" w:rsidP="00E70CCD">
            <w:pPr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 xml:space="preserve">In Scheme 2, </w:t>
            </w:r>
          </w:p>
          <w:p w14:paraId="20A7FB54" w14:textId="77777777" w:rsidR="00E70CCD" w:rsidRPr="00FC5C6D" w:rsidRDefault="00E70CCD" w:rsidP="00E70CCD">
            <w:pPr>
              <w:numPr>
                <w:ilvl w:val="0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 xml:space="preserve">For a dedicated resource pool for positioning, </w:t>
            </w:r>
          </w:p>
          <w:p w14:paraId="6761825B" w14:textId="77777777" w:rsidR="00E70CCD" w:rsidRPr="00FC5C6D" w:rsidRDefault="00E70CCD" w:rsidP="00E70CCD">
            <w:pPr>
              <w:numPr>
                <w:ilvl w:val="1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congestion control can restrict at least the following range of parameters for SL PRS configuration per resource pool by CBR and priority:</w:t>
            </w:r>
          </w:p>
          <w:p w14:paraId="22D2C9C8" w14:textId="77777777" w:rsidR="00E70CCD" w:rsidRPr="00FC5C6D" w:rsidRDefault="00E70CCD" w:rsidP="00E70CCD">
            <w:pPr>
              <w:numPr>
                <w:ilvl w:val="2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Maximum SL PRS transmission power</w:t>
            </w:r>
          </w:p>
          <w:p w14:paraId="0B93C6A4" w14:textId="77777777" w:rsidR="00E70CCD" w:rsidRPr="00FC5C6D" w:rsidRDefault="00E70CCD" w:rsidP="00E70CCD">
            <w:pPr>
              <w:numPr>
                <w:ilvl w:val="2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Maximum Number of SL PRS (re-)transmissions</w:t>
            </w:r>
          </w:p>
          <w:p w14:paraId="3F3831E8" w14:textId="77777777" w:rsidR="00E70CCD" w:rsidRPr="00FC5C6D" w:rsidRDefault="00E70CCD" w:rsidP="00E70CCD">
            <w:pPr>
              <w:numPr>
                <w:ilvl w:val="2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 xml:space="preserve">Discuss further the following four SL PRS transmission parameters: </w:t>
            </w:r>
          </w:p>
          <w:p w14:paraId="69DF7130" w14:textId="77777777" w:rsidR="00E70CCD" w:rsidRPr="00FC5C6D" w:rsidRDefault="00E70CCD" w:rsidP="00E70CCD">
            <w:pPr>
              <w:numPr>
                <w:ilvl w:val="3"/>
                <w:numId w:val="38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Minimum Periodicity of SL PRS</w:t>
            </w:r>
          </w:p>
          <w:p w14:paraId="3C062B75" w14:textId="77777777" w:rsidR="00E70CCD" w:rsidRPr="00FC5C6D" w:rsidRDefault="00E70CCD" w:rsidP="00E70CCD">
            <w:pPr>
              <w:numPr>
                <w:ilvl w:val="3"/>
                <w:numId w:val="38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Maximum Number of SL PRS resources in a slot</w:t>
            </w:r>
          </w:p>
          <w:p w14:paraId="53BE0C5B" w14:textId="77777777" w:rsidR="00E70CCD" w:rsidRPr="00FC5C6D" w:rsidRDefault="00E70CCD" w:rsidP="00E70CCD">
            <w:pPr>
              <w:numPr>
                <w:ilvl w:val="3"/>
                <w:numId w:val="38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Maximum comb-size of a SL PRS resource in a slot</w:t>
            </w:r>
          </w:p>
          <w:p w14:paraId="3CECEBA1" w14:textId="77777777" w:rsidR="00E70CCD" w:rsidRPr="00FC5C6D" w:rsidRDefault="00E70CCD" w:rsidP="00E70CCD">
            <w:pPr>
              <w:numPr>
                <w:ilvl w:val="3"/>
                <w:numId w:val="38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Maximum Number of OFDM symbols of a SL PRS resource in a slot</w:t>
            </w:r>
          </w:p>
          <w:p w14:paraId="681860E5" w14:textId="77777777" w:rsidR="00E70CCD" w:rsidRPr="00FC5C6D" w:rsidRDefault="00E70CCD" w:rsidP="00E70CCD">
            <w:pPr>
              <w:numPr>
                <w:ilvl w:val="1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 xml:space="preserve">For congestion control </w:t>
            </w:r>
            <w:r w:rsidRPr="00FC5C6D">
              <w:rPr>
                <w:rFonts w:eastAsia="SimSun"/>
                <w:sz w:val="22"/>
                <w:szCs w:val="22"/>
              </w:rPr>
              <w:t xml:space="preserve">similar to </w:t>
            </w:r>
            <w:r w:rsidRPr="00FC5C6D">
              <w:rPr>
                <w:sz w:val="22"/>
                <w:szCs w:val="22"/>
              </w:rPr>
              <w:t>legacy, the CR limits are (pre)-configured per priority in a resource pool</w:t>
            </w:r>
          </w:p>
          <w:p w14:paraId="0A4A1021" w14:textId="77777777" w:rsidR="00E70CCD" w:rsidRPr="00FC5C6D" w:rsidRDefault="00E70CCD" w:rsidP="00E70CCD">
            <w:pPr>
              <w:numPr>
                <w:ilvl w:val="2"/>
                <w:numId w:val="36"/>
              </w:numPr>
              <w:contextualSpacing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 xml:space="preserve">Note: Similar to SL communication how to achieve the CR limit is left to UE implementation. </w:t>
            </w:r>
          </w:p>
          <w:p w14:paraId="56597AC8" w14:textId="77777777" w:rsidR="00E70CCD" w:rsidRPr="00FC5C6D" w:rsidRDefault="00E70CCD" w:rsidP="00E70CCD">
            <w:pPr>
              <w:numPr>
                <w:ilvl w:val="0"/>
                <w:numId w:val="36"/>
              </w:numPr>
              <w:contextualSpacing/>
              <w:rPr>
                <w:rFonts w:eastAsia="SimSun"/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For a shared resource pool for positioning, the SL PRS can share the same restriction of PSSCH without specific enhancement in addition to what is already specified.</w:t>
            </w:r>
          </w:p>
          <w:p w14:paraId="5BDCF6E4" w14:textId="77777777" w:rsidR="00E70CCD" w:rsidRPr="00FC5C6D" w:rsidRDefault="00E70CCD" w:rsidP="00E70CCD">
            <w:pPr>
              <w:spacing w:line="259" w:lineRule="auto"/>
              <w:contextualSpacing/>
              <w:jc w:val="both"/>
              <w:rPr>
                <w:sz w:val="22"/>
                <w:szCs w:val="22"/>
              </w:rPr>
            </w:pPr>
          </w:p>
          <w:p w14:paraId="46353A85" w14:textId="77777777" w:rsidR="00E70CCD" w:rsidRPr="00FC5C6D" w:rsidRDefault="00E70CCD" w:rsidP="00E70CCD">
            <w:pPr>
              <w:spacing w:line="259" w:lineRule="auto"/>
              <w:contextualSpacing/>
              <w:jc w:val="both"/>
              <w:rPr>
                <w:sz w:val="22"/>
                <w:szCs w:val="22"/>
              </w:rPr>
            </w:pPr>
          </w:p>
          <w:p w14:paraId="0312DC7B" w14:textId="77777777" w:rsidR="00E70CCD" w:rsidRPr="00FC5C6D" w:rsidRDefault="00E70CCD" w:rsidP="00E70CCD">
            <w:pPr>
              <w:rPr>
                <w:iCs/>
                <w:sz w:val="22"/>
                <w:szCs w:val="22"/>
              </w:rPr>
            </w:pPr>
            <w:r w:rsidRPr="00FC5C6D">
              <w:rPr>
                <w:iCs/>
                <w:sz w:val="22"/>
                <w:szCs w:val="22"/>
                <w:highlight w:val="green"/>
              </w:rPr>
              <w:t>Agreement</w:t>
            </w:r>
          </w:p>
          <w:p w14:paraId="05A11E33" w14:textId="77777777" w:rsidR="00E70CCD" w:rsidRPr="00FC5C6D" w:rsidRDefault="00E70CCD" w:rsidP="00E70CCD">
            <w:pPr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 xml:space="preserve">In Scheme 2, with regards to the congestion control for SL PRS: </w:t>
            </w:r>
          </w:p>
          <w:p w14:paraId="111030E5" w14:textId="77777777" w:rsidR="00E70CCD" w:rsidRPr="00FC5C6D" w:rsidRDefault="00E70CCD" w:rsidP="00E70CCD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contextualSpacing/>
              <w:jc w:val="both"/>
              <w:textAlignment w:val="baseline"/>
              <w:rPr>
                <w:sz w:val="22"/>
                <w:szCs w:val="22"/>
              </w:rPr>
            </w:pPr>
            <w:r w:rsidRPr="00FC5C6D">
              <w:rPr>
                <w:rFonts w:hint="eastAsia"/>
                <w:sz w:val="22"/>
                <w:szCs w:val="22"/>
              </w:rPr>
              <w:t>S</w:t>
            </w:r>
            <w:r w:rsidRPr="00FC5C6D">
              <w:rPr>
                <w:sz w:val="22"/>
                <w:szCs w:val="22"/>
              </w:rPr>
              <w:t>L-PRS congestion processing time: based on both SCS and UE capability, similar to legacy</w:t>
            </w:r>
          </w:p>
          <w:p w14:paraId="35308BAB" w14:textId="77777777" w:rsidR="00E70CCD" w:rsidRPr="00FC5C6D" w:rsidRDefault="00E70CCD" w:rsidP="00E70CCD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contextualSpacing/>
              <w:jc w:val="both"/>
              <w:textAlignment w:val="baseline"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The maximum number of CBR ranges for SL positioning is 8</w:t>
            </w:r>
          </w:p>
          <w:p w14:paraId="226AE01B" w14:textId="77777777" w:rsidR="00E70CCD" w:rsidRPr="00FC5C6D" w:rsidRDefault="00E70CCD" w:rsidP="00E70CCD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Number of CBR levels is 16</w:t>
            </w:r>
          </w:p>
          <w:p w14:paraId="792429F5" w14:textId="77777777" w:rsidR="00E70CCD" w:rsidRPr="00FC5C6D" w:rsidRDefault="00E70CCD" w:rsidP="00E70CCD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 xml:space="preserve">CBR measurement for SL PRS can be reported to </w:t>
            </w:r>
            <w:proofErr w:type="spellStart"/>
            <w:r w:rsidRPr="00FC5C6D">
              <w:rPr>
                <w:sz w:val="22"/>
                <w:szCs w:val="22"/>
              </w:rPr>
              <w:t>gNB</w:t>
            </w:r>
            <w:proofErr w:type="spellEnd"/>
            <w:r w:rsidRPr="00FC5C6D">
              <w:rPr>
                <w:sz w:val="22"/>
                <w:szCs w:val="22"/>
              </w:rPr>
              <w:t xml:space="preserve"> </w:t>
            </w:r>
          </w:p>
          <w:p w14:paraId="7B6AA2C2" w14:textId="77777777" w:rsidR="00E70CCD" w:rsidRPr="00FC5C6D" w:rsidRDefault="00E70CCD" w:rsidP="00E70CCD">
            <w:pPr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FFS: Whether it is needed to be reported to LMF or another UE</w:t>
            </w:r>
          </w:p>
          <w:p w14:paraId="6E9595EB" w14:textId="77777777" w:rsidR="00E70CCD" w:rsidRPr="00FC5C6D" w:rsidRDefault="00E70CCD" w:rsidP="00E70CCD">
            <w:pPr>
              <w:rPr>
                <w:iCs/>
                <w:sz w:val="22"/>
                <w:szCs w:val="22"/>
              </w:rPr>
            </w:pPr>
          </w:p>
          <w:p w14:paraId="6A9C6368" w14:textId="5A3724E4" w:rsidR="00E70CCD" w:rsidRPr="00FC5C6D" w:rsidRDefault="00E70CCD" w:rsidP="00E70CCD">
            <w:pPr>
              <w:rPr>
                <w:b/>
                <w:sz w:val="22"/>
                <w:szCs w:val="22"/>
              </w:rPr>
            </w:pPr>
            <w:r w:rsidRPr="00FC5C6D">
              <w:rPr>
                <w:b/>
                <w:sz w:val="22"/>
                <w:szCs w:val="22"/>
              </w:rPr>
              <w:t>conclusion</w:t>
            </w:r>
          </w:p>
          <w:p w14:paraId="0C9E8652" w14:textId="77777777" w:rsidR="00E70CCD" w:rsidRPr="00FC5C6D" w:rsidRDefault="00E70CCD" w:rsidP="00E70CCD">
            <w:pPr>
              <w:rPr>
                <w:sz w:val="22"/>
                <w:szCs w:val="22"/>
              </w:rPr>
            </w:pPr>
            <w:r w:rsidRPr="00FC5C6D">
              <w:rPr>
                <w:sz w:val="22"/>
                <w:szCs w:val="22"/>
              </w:rPr>
              <w:t>For Scheme 2 SL-PRS resource allocation, with regards to the congestion control for a shared RP, CBR and CR mechanisms from Rel.16 NR SL are reused.</w:t>
            </w:r>
          </w:p>
          <w:p w14:paraId="4BFFB432" w14:textId="6323BC30" w:rsidR="00E70CCD" w:rsidRDefault="00E70CCD" w:rsidP="00FC5C6D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Chars="0"/>
              <w:contextualSpacing/>
              <w:rPr>
                <w:sz w:val="22"/>
                <w:szCs w:val="22"/>
              </w:rPr>
            </w:pPr>
            <w:r w:rsidRPr="00FC5C6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Add this agreement in the LS related to the priority handling</w:t>
            </w:r>
          </w:p>
        </w:tc>
      </w:tr>
    </w:tbl>
    <w:p w14:paraId="74A29482" w14:textId="77777777" w:rsidR="00E70CCD" w:rsidRPr="00117458" w:rsidRDefault="00E70CCD" w:rsidP="00E36C5A">
      <w:pPr>
        <w:spacing w:line="259" w:lineRule="auto"/>
        <w:contextualSpacing/>
        <w:jc w:val="both"/>
        <w:rPr>
          <w:sz w:val="22"/>
          <w:szCs w:val="22"/>
        </w:rPr>
      </w:pPr>
    </w:p>
    <w:p w14:paraId="68530523" w14:textId="77777777" w:rsidR="008E1799" w:rsidRPr="00117458" w:rsidRDefault="008E1799" w:rsidP="00D76570">
      <w:pPr>
        <w:jc w:val="both"/>
        <w:rPr>
          <w:sz w:val="22"/>
          <w:szCs w:val="22"/>
        </w:rPr>
      </w:pPr>
    </w:p>
    <w:p w14:paraId="5C15D8A3" w14:textId="73D4376E" w:rsidR="001B7EF7" w:rsidRPr="00117458" w:rsidRDefault="001B7EF7" w:rsidP="00D76570">
      <w:pPr>
        <w:jc w:val="both"/>
        <w:rPr>
          <w:sz w:val="22"/>
          <w:szCs w:val="22"/>
        </w:rPr>
      </w:pPr>
      <w:r w:rsidRPr="00117458">
        <w:rPr>
          <w:b/>
          <w:bCs/>
          <w:sz w:val="22"/>
          <w:szCs w:val="22"/>
        </w:rPr>
        <w:t xml:space="preserve">Congestion Control: </w:t>
      </w:r>
      <w:r w:rsidR="008E1799" w:rsidRPr="00117458">
        <w:rPr>
          <w:sz w:val="22"/>
          <w:szCs w:val="22"/>
        </w:rPr>
        <w:t xml:space="preserve">For congestion control the following need to be defined: </w:t>
      </w:r>
    </w:p>
    <w:p w14:paraId="2A9E7AC5" w14:textId="6C351CC0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CBR and CR definition for SL-PRS</w:t>
      </w:r>
    </w:p>
    <w:p w14:paraId="6F6F1A1E" w14:textId="57738C9D" w:rsidR="006A21D2" w:rsidRDefault="00FC5C6D" w:rsidP="006A21D2">
      <w:pPr>
        <w:numPr>
          <w:ilvl w:val="1"/>
          <w:numId w:val="8"/>
        </w:numPr>
        <w:contextualSpacing/>
        <w:rPr>
          <w:sz w:val="22"/>
          <w:szCs w:val="22"/>
        </w:rPr>
      </w:pPr>
      <w:r>
        <w:rPr>
          <w:sz w:val="22"/>
          <w:szCs w:val="22"/>
        </w:rPr>
        <w:t>T</w:t>
      </w:r>
      <w:r>
        <w:rPr>
          <w:sz w:val="22"/>
          <w:szCs w:val="22"/>
        </w:rPr>
        <w:t xml:space="preserve">o redefine the </w:t>
      </w:r>
      <w:r w:rsidRPr="00FC5C6D">
        <w:rPr>
          <w:sz w:val="22"/>
          <w:szCs w:val="22"/>
        </w:rPr>
        <w:t>CBR/CR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f</w:t>
      </w:r>
      <w:r w:rsidR="0075193C" w:rsidRPr="006A21D2">
        <w:rPr>
          <w:sz w:val="22"/>
          <w:szCs w:val="22"/>
        </w:rPr>
        <w:t xml:space="preserve">or </w:t>
      </w:r>
      <w:r w:rsidR="006A21D2" w:rsidRPr="006A21D2">
        <w:rPr>
          <w:sz w:val="22"/>
          <w:szCs w:val="22"/>
        </w:rPr>
        <w:t xml:space="preserve">the </w:t>
      </w:r>
      <w:r>
        <w:rPr>
          <w:sz w:val="22"/>
          <w:szCs w:val="22"/>
        </w:rPr>
        <w:t>dedicated</w:t>
      </w:r>
      <w:r w:rsidR="006A21D2" w:rsidRPr="006A21D2">
        <w:rPr>
          <w:sz w:val="22"/>
          <w:szCs w:val="22"/>
        </w:rPr>
        <w:t xml:space="preserve"> resource pools, there is a need to normalize the time and frequency resources used in the estimates.</w:t>
      </w:r>
    </w:p>
    <w:p w14:paraId="15D6565D" w14:textId="1C57CD63" w:rsidR="006A21D2" w:rsidRPr="006A21D2" w:rsidRDefault="006A21D2" w:rsidP="006A21D2">
      <w:pPr>
        <w:numPr>
          <w:ilvl w:val="2"/>
          <w:numId w:val="8"/>
        </w:numPr>
        <w:contextualSpacing/>
        <w:rPr>
          <w:sz w:val="22"/>
          <w:szCs w:val="22"/>
        </w:rPr>
      </w:pPr>
      <w:r w:rsidRPr="006A21D2">
        <w:rPr>
          <w:sz w:val="22"/>
          <w:szCs w:val="22"/>
        </w:rPr>
        <w:t xml:space="preserve">Define a SL-PRS allocation unit (made up of the frequency domain allocation unit (e.g. sub-channels)   and time domain allocation </w:t>
      </w:r>
      <w:proofErr w:type="spellStart"/>
      <w:r w:rsidRPr="006A21D2">
        <w:rPr>
          <w:sz w:val="22"/>
          <w:szCs w:val="22"/>
        </w:rPr>
        <w:t>unti</w:t>
      </w:r>
      <w:proofErr w:type="spellEnd"/>
      <w:r w:rsidRPr="006A21D2">
        <w:rPr>
          <w:sz w:val="22"/>
          <w:szCs w:val="22"/>
        </w:rPr>
        <w:t xml:space="preserve"> (e.g. sub-slot)).</w:t>
      </w:r>
    </w:p>
    <w:p w14:paraId="5F8F1E08" w14:textId="77777777" w:rsidR="006A21D2" w:rsidRDefault="006A21D2" w:rsidP="006A21D2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sz w:val="22"/>
          <w:szCs w:val="22"/>
          <w:lang w:val="en-US" w:eastAsia="zh-CN"/>
        </w:rPr>
      </w:pPr>
      <w:r>
        <w:rPr>
          <w:rFonts w:ascii="Times New Roman" w:eastAsia="Times New Roman" w:hAnsi="Times New Roman"/>
          <w:sz w:val="22"/>
          <w:szCs w:val="22"/>
          <w:lang w:val="en-US" w:eastAsia="zh-CN"/>
        </w:rPr>
        <w:t xml:space="preserve">The </w:t>
      </w:r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 xml:space="preserve">Sidelink-PRS Channel Occupancy Ratio (SL-PRS CR) evaluated at slot n is defined as the total number SL-PRS allocation units divided by the comb size used for its transmissions in slots [n-a, n-1] and granted in slots [n, </w:t>
      </w:r>
      <w:proofErr w:type="spellStart"/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>n+b</w:t>
      </w:r>
      <w:proofErr w:type="spellEnd"/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 xml:space="preserve">] divided by the total number of configured SL-PRS allocation units in the transmission pool over [n-a, </w:t>
      </w:r>
      <w:proofErr w:type="spellStart"/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>n+b</w:t>
      </w:r>
      <w:proofErr w:type="spellEnd"/>
      <w:r w:rsidRPr="006A21D2">
        <w:rPr>
          <w:rFonts w:ascii="Times New Roman" w:eastAsia="Times New Roman" w:hAnsi="Times New Roman"/>
          <w:sz w:val="22"/>
          <w:szCs w:val="22"/>
          <w:lang w:val="en-US" w:eastAsia="zh-CN"/>
        </w:rPr>
        <w:t>]</w:t>
      </w:r>
    </w:p>
    <w:p w14:paraId="46C1D8C6" w14:textId="47D3A0C6" w:rsidR="006A21D2" w:rsidRPr="006A21D2" w:rsidRDefault="006A21D2" w:rsidP="006A21D2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sz w:val="22"/>
          <w:szCs w:val="22"/>
          <w:lang w:val="en-US" w:eastAsia="zh-CN"/>
        </w:rPr>
      </w:pPr>
      <w:r w:rsidRPr="006A21D2">
        <w:rPr>
          <w:sz w:val="22"/>
          <w:szCs w:val="22"/>
        </w:rPr>
        <w:t xml:space="preserve">SL-PRS Channel Busy Ratio (SL CBR) measured in slot </w:t>
      </w:r>
      <w:r w:rsidRPr="006A21D2">
        <w:rPr>
          <w:i/>
          <w:iCs/>
          <w:sz w:val="22"/>
          <w:szCs w:val="22"/>
        </w:rPr>
        <w:t>n</w:t>
      </w:r>
      <w:r w:rsidRPr="006A21D2">
        <w:rPr>
          <w:sz w:val="22"/>
          <w:szCs w:val="22"/>
        </w:rPr>
        <w:t xml:space="preserve"> is defined as the portion of PRS-allocation units in the resource pool whose SL RSSI measured by the UE exceed a (pre-)configured threshold sensed over a CBR measurement window [</w:t>
      </w:r>
      <w:r w:rsidRPr="006A21D2">
        <w:rPr>
          <w:i/>
          <w:iCs/>
          <w:sz w:val="22"/>
          <w:szCs w:val="22"/>
        </w:rPr>
        <w:t>n</w:t>
      </w:r>
      <w:r w:rsidRPr="006A21D2">
        <w:rPr>
          <w:sz w:val="22"/>
          <w:szCs w:val="22"/>
        </w:rPr>
        <w:t>-</w:t>
      </w:r>
      <w:r w:rsidRPr="006A21D2">
        <w:rPr>
          <w:i/>
          <w:iCs/>
          <w:sz w:val="22"/>
          <w:szCs w:val="22"/>
        </w:rPr>
        <w:t>a</w:t>
      </w:r>
      <w:r w:rsidRPr="006A21D2">
        <w:rPr>
          <w:sz w:val="22"/>
          <w:szCs w:val="22"/>
        </w:rPr>
        <w:t xml:space="preserve">, </w:t>
      </w:r>
      <w:r w:rsidRPr="006A21D2">
        <w:rPr>
          <w:i/>
          <w:iCs/>
          <w:sz w:val="22"/>
          <w:szCs w:val="22"/>
        </w:rPr>
        <w:t>n</w:t>
      </w:r>
      <w:r w:rsidRPr="006A21D2">
        <w:rPr>
          <w:sz w:val="22"/>
          <w:szCs w:val="22"/>
        </w:rPr>
        <w:t>-1]</w:t>
      </w:r>
    </w:p>
    <w:p w14:paraId="1CD8B23B" w14:textId="77777777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Which parameters  of a SL-PRS configuration could be impacted by the congestion control mechanism, the mapping between congestion measurements, SL-PRS priority and SL-PRS parameters</w:t>
      </w:r>
    </w:p>
    <w:p w14:paraId="1110EC17" w14:textId="77777777" w:rsidR="00EE4A33" w:rsidRPr="00117458" w:rsidRDefault="00EE4A33" w:rsidP="00A948E1">
      <w:pPr>
        <w:numPr>
          <w:ilvl w:val="1"/>
          <w:numId w:val="8"/>
        </w:numPr>
        <w:tabs>
          <w:tab w:val="left" w:pos="640"/>
        </w:tabs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# of SL-PRS resources</w:t>
      </w:r>
    </w:p>
    <w:p w14:paraId="513DEDAB" w14:textId="10A691B3" w:rsidR="00EE4A33" w:rsidRPr="00117458" w:rsidRDefault="00EE4A33" w:rsidP="00A948E1">
      <w:pPr>
        <w:numPr>
          <w:ilvl w:val="1"/>
          <w:numId w:val="8"/>
        </w:numPr>
        <w:tabs>
          <w:tab w:val="left" w:pos="640"/>
        </w:tabs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# physical resources for SL-PRS resource e.g. increase comb-size, reduce time </w:t>
      </w:r>
      <w:r w:rsidR="00FC5C6D">
        <w:rPr>
          <w:sz w:val="22"/>
          <w:szCs w:val="22"/>
        </w:rPr>
        <w:t>resource e.g. OFDM symbols</w:t>
      </w:r>
    </w:p>
    <w:p w14:paraId="64C817C6" w14:textId="7CEE09E2" w:rsidR="00421AF0" w:rsidRPr="00117458" w:rsidRDefault="00421AF0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>
        <w:rPr>
          <w:sz w:val="22"/>
          <w:szCs w:val="22"/>
        </w:rPr>
        <w:t>Periodicity of SL-PRS</w:t>
      </w:r>
    </w:p>
    <w:p w14:paraId="18902C55" w14:textId="77777777" w:rsidR="008E1799" w:rsidRPr="00117458" w:rsidRDefault="008E1799" w:rsidP="00A948E1">
      <w:pPr>
        <w:numPr>
          <w:ilvl w:val="0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>Congestion control processing time</w:t>
      </w:r>
    </w:p>
    <w:p w14:paraId="2C29AF2A" w14:textId="7993BC22" w:rsidR="000C0A49" w:rsidRPr="00117458" w:rsidRDefault="00EE4A33" w:rsidP="00A948E1">
      <w:pPr>
        <w:numPr>
          <w:ilvl w:val="1"/>
          <w:numId w:val="8"/>
        </w:numPr>
        <w:contextualSpacing/>
        <w:rPr>
          <w:sz w:val="22"/>
          <w:szCs w:val="22"/>
        </w:rPr>
      </w:pPr>
      <w:r w:rsidRPr="00117458">
        <w:rPr>
          <w:sz w:val="22"/>
          <w:szCs w:val="22"/>
        </w:rPr>
        <w:t xml:space="preserve">Can be configured separately from that of the </w:t>
      </w:r>
      <w:r w:rsidR="00FC5C6D">
        <w:rPr>
          <w:sz w:val="22"/>
          <w:szCs w:val="22"/>
        </w:rPr>
        <w:t>processing time</w:t>
      </w:r>
      <w:r w:rsidRPr="00117458">
        <w:rPr>
          <w:sz w:val="22"/>
          <w:szCs w:val="22"/>
        </w:rPr>
        <w:t xml:space="preserve"> for the shared channel</w:t>
      </w:r>
    </w:p>
    <w:p w14:paraId="4D672F8A" w14:textId="77777777" w:rsidR="003F77E7" w:rsidRPr="00117458" w:rsidRDefault="003F77E7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0F6836AC" w14:textId="77777777" w:rsidR="00711DAA" w:rsidRPr="00117458" w:rsidRDefault="00711DAA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2E8DB281" w14:textId="77777777" w:rsidR="00711DAA" w:rsidRPr="00117458" w:rsidRDefault="00711DAA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7398B5D1" w14:textId="77777777" w:rsidR="003F77E7" w:rsidRPr="00117458" w:rsidRDefault="003F77E7" w:rsidP="000C0A49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  <w:lang w:val="en-GB"/>
        </w:rPr>
      </w:pPr>
    </w:p>
    <w:p w14:paraId="6966F744" w14:textId="073DED84" w:rsidR="00B80E96" w:rsidRPr="000A3EF6" w:rsidRDefault="001B7EF7" w:rsidP="00B80E96">
      <w:pPr>
        <w:spacing w:after="160"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  <w:lang w:val="en-GB"/>
        </w:rPr>
        <w:t>Proposal</w:t>
      </w:r>
      <w:r w:rsidR="006A21D2" w:rsidRPr="000A3EF6">
        <w:rPr>
          <w:b/>
          <w:bCs/>
          <w:i/>
          <w:iCs/>
          <w:sz w:val="22"/>
          <w:szCs w:val="22"/>
          <w:lang w:val="en-GB"/>
        </w:rPr>
        <w:t xml:space="preserve"> </w:t>
      </w:r>
      <w:r w:rsidR="00553739">
        <w:rPr>
          <w:b/>
          <w:bCs/>
          <w:i/>
          <w:iCs/>
          <w:sz w:val="22"/>
          <w:szCs w:val="22"/>
          <w:lang w:val="en-GB"/>
        </w:rPr>
        <w:t>3</w:t>
      </w:r>
      <w:r w:rsidR="00B80E96" w:rsidRPr="000A3EF6">
        <w:rPr>
          <w:b/>
          <w:bCs/>
          <w:i/>
          <w:iCs/>
          <w:sz w:val="22"/>
          <w:szCs w:val="22"/>
          <w:lang w:val="en-GB"/>
        </w:rPr>
        <w:t xml:space="preserve">: </w:t>
      </w:r>
      <w:r w:rsidR="00B80E96" w:rsidRPr="000A3EF6">
        <w:rPr>
          <w:b/>
          <w:bCs/>
          <w:i/>
          <w:iCs/>
          <w:sz w:val="22"/>
          <w:szCs w:val="22"/>
        </w:rPr>
        <w:t xml:space="preserve">For the dedicated resource pool, </w:t>
      </w:r>
      <w:r w:rsidR="000A3EF6" w:rsidRPr="000A3EF6">
        <w:rPr>
          <w:b/>
          <w:bCs/>
          <w:i/>
          <w:iCs/>
          <w:sz w:val="22"/>
          <w:szCs w:val="22"/>
        </w:rPr>
        <w:t>t</w:t>
      </w:r>
      <w:r w:rsidRPr="000A3EF6">
        <w:rPr>
          <w:b/>
          <w:bCs/>
          <w:i/>
          <w:iCs/>
          <w:sz w:val="22"/>
          <w:szCs w:val="22"/>
        </w:rPr>
        <w:t xml:space="preserve">he mapping between the PSSCH and the SL-PRS is explicit </w:t>
      </w:r>
      <w:r w:rsidR="000A3EF6" w:rsidRPr="000A3EF6">
        <w:rPr>
          <w:b/>
          <w:bCs/>
          <w:i/>
          <w:iCs/>
          <w:sz w:val="22"/>
          <w:szCs w:val="22"/>
        </w:rPr>
        <w:t>so that a single resource allocation procedure is sufficient to reserve both channels. There should be no support for  SL-PRS based sensing.</w:t>
      </w:r>
    </w:p>
    <w:p w14:paraId="2E28D847" w14:textId="77777777" w:rsidR="00B80E96" w:rsidRPr="00117458" w:rsidRDefault="00B80E96" w:rsidP="00B80E96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67E4837E" w14:textId="1B0DB148" w:rsidR="001B7EF7" w:rsidRPr="006A21D2" w:rsidRDefault="001B7EF7" w:rsidP="00553739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  <w:lang w:val="en-GB"/>
        </w:rPr>
        <w:t>Proposal</w:t>
      </w:r>
      <w:r w:rsidR="006A21D2" w:rsidRPr="006A21D2">
        <w:rPr>
          <w:b/>
          <w:bCs/>
          <w:i/>
          <w:iCs/>
          <w:sz w:val="22"/>
          <w:szCs w:val="22"/>
          <w:lang w:val="en-GB"/>
        </w:rPr>
        <w:t xml:space="preserve"> </w:t>
      </w:r>
      <w:r w:rsidR="00553739">
        <w:rPr>
          <w:b/>
          <w:bCs/>
          <w:i/>
          <w:iCs/>
          <w:sz w:val="22"/>
          <w:szCs w:val="22"/>
          <w:lang w:val="en-GB"/>
        </w:rPr>
        <w:t>4</w:t>
      </w:r>
      <w:r w:rsidRPr="006A21D2">
        <w:rPr>
          <w:b/>
          <w:bCs/>
          <w:i/>
          <w:iCs/>
          <w:sz w:val="22"/>
          <w:szCs w:val="22"/>
          <w:lang w:val="en-GB"/>
        </w:rPr>
        <w:t xml:space="preserve">: </w:t>
      </w:r>
      <w:r w:rsidRPr="006A21D2">
        <w:rPr>
          <w:b/>
          <w:bCs/>
          <w:i/>
          <w:iCs/>
          <w:sz w:val="22"/>
          <w:szCs w:val="22"/>
        </w:rPr>
        <w:t xml:space="preserve">For Scheme 2, in a dedicated resource pool, using Rel-16 resource (re)-selection procedure the following elements should potentially be modified: </w:t>
      </w:r>
    </w:p>
    <w:p w14:paraId="44544227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3: For the SL-PRS priority:</w:t>
      </w:r>
    </w:p>
    <w:p w14:paraId="6F7AB9A4" w14:textId="77777777" w:rsidR="000A3EF6" w:rsidRPr="000A3EF6" w:rsidRDefault="000A3EF6" w:rsidP="000A3EF6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 2: Multiple L1 SL-PRS priority are allowed  in a resource pool</w:t>
      </w:r>
    </w:p>
    <w:p w14:paraId="5230C2DC" w14:textId="77777777" w:rsidR="000A3EF6" w:rsidRPr="000A3EF6" w:rsidRDefault="000A3EF6" w:rsidP="000A3EF6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4: For the definition of a candidate resource within the resource selection window:</w:t>
      </w:r>
    </w:p>
    <w:p w14:paraId="20A604DC" w14:textId="70D89BC1" w:rsidR="00B80E96" w:rsidRPr="00553739" w:rsidRDefault="000A3EF6" w:rsidP="00553739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A resource is defined in terms of a sub-channel for PSCCH and its associated SL-PRS resources in a slot</w:t>
      </w:r>
    </w:p>
    <w:p w14:paraId="5E860BAF" w14:textId="77777777" w:rsidR="000C0A49" w:rsidRPr="00117458" w:rsidRDefault="000C0A49" w:rsidP="00D76570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648158CB" w14:textId="40DC31BA" w:rsidR="000922F1" w:rsidRPr="000922F1" w:rsidRDefault="00EE4A33" w:rsidP="000922F1">
      <w:pPr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Proposal</w:t>
      </w:r>
      <w:r w:rsidR="000922F1" w:rsidRPr="000922F1">
        <w:rPr>
          <w:b/>
          <w:bCs/>
          <w:i/>
          <w:iCs/>
          <w:sz w:val="22"/>
          <w:szCs w:val="22"/>
        </w:rPr>
        <w:t xml:space="preserve"> </w:t>
      </w:r>
      <w:r w:rsidR="000A3EF6">
        <w:rPr>
          <w:b/>
          <w:bCs/>
          <w:i/>
          <w:iCs/>
          <w:sz w:val="22"/>
          <w:szCs w:val="22"/>
        </w:rPr>
        <w:t>5</w:t>
      </w:r>
      <w:r w:rsidRPr="000922F1">
        <w:rPr>
          <w:b/>
          <w:bCs/>
          <w:i/>
          <w:iCs/>
          <w:sz w:val="22"/>
          <w:szCs w:val="22"/>
        </w:rPr>
        <w:t xml:space="preserve">:  </w:t>
      </w:r>
      <w:r w:rsidR="000922F1" w:rsidRPr="000922F1">
        <w:rPr>
          <w:b/>
          <w:bCs/>
          <w:i/>
          <w:iCs/>
          <w:sz w:val="22"/>
          <w:szCs w:val="22"/>
        </w:rPr>
        <w:t xml:space="preserve">For congestion control the following need to be defined: </w:t>
      </w:r>
    </w:p>
    <w:p w14:paraId="72F6633C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CBR and CR definition for SL-PRS</w:t>
      </w:r>
    </w:p>
    <w:p w14:paraId="3D03D5DA" w14:textId="0D3BE95C" w:rsidR="000922F1" w:rsidRPr="000922F1" w:rsidRDefault="00FC5C6D" w:rsidP="000922F1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t</w:t>
      </w:r>
      <w:r w:rsidRPr="00FC5C6D">
        <w:rPr>
          <w:b/>
          <w:bCs/>
          <w:i/>
          <w:iCs/>
          <w:sz w:val="22"/>
          <w:szCs w:val="22"/>
        </w:rPr>
        <w:t>o redefine the CBR/CR</w:t>
      </w:r>
      <w:r w:rsidRPr="000922F1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f</w:t>
      </w:r>
      <w:r w:rsidR="000922F1" w:rsidRPr="000922F1">
        <w:rPr>
          <w:b/>
          <w:bCs/>
          <w:i/>
          <w:iCs/>
          <w:sz w:val="22"/>
          <w:szCs w:val="22"/>
        </w:rPr>
        <w:t xml:space="preserve">or the </w:t>
      </w:r>
      <w:r>
        <w:rPr>
          <w:b/>
          <w:bCs/>
          <w:i/>
          <w:iCs/>
          <w:sz w:val="22"/>
          <w:szCs w:val="22"/>
        </w:rPr>
        <w:t>dedicated</w:t>
      </w:r>
      <w:r w:rsidR="000922F1" w:rsidRPr="000922F1">
        <w:rPr>
          <w:b/>
          <w:bCs/>
          <w:i/>
          <w:iCs/>
          <w:sz w:val="22"/>
          <w:szCs w:val="22"/>
        </w:rPr>
        <w:t xml:space="preserve"> resource pools, there is a need to normalize the time and frequency resources used in the estimates.</w:t>
      </w:r>
    </w:p>
    <w:p w14:paraId="572FDC71" w14:textId="77777777" w:rsidR="000922F1" w:rsidRPr="000922F1" w:rsidRDefault="000922F1" w:rsidP="000922F1">
      <w:pPr>
        <w:numPr>
          <w:ilvl w:val="2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lastRenderedPageBreak/>
        <w:t xml:space="preserve">Define a SL-PRS allocation unit (made up of the frequency domain allocation unit (e.g. sub-channels)   and time domain allocation </w:t>
      </w:r>
      <w:proofErr w:type="spellStart"/>
      <w:r w:rsidRPr="000922F1">
        <w:rPr>
          <w:b/>
          <w:bCs/>
          <w:i/>
          <w:iCs/>
          <w:sz w:val="22"/>
          <w:szCs w:val="22"/>
        </w:rPr>
        <w:t>unti</w:t>
      </w:r>
      <w:proofErr w:type="spellEnd"/>
      <w:r w:rsidRPr="000922F1">
        <w:rPr>
          <w:b/>
          <w:bCs/>
          <w:i/>
          <w:iCs/>
          <w:sz w:val="22"/>
          <w:szCs w:val="22"/>
        </w:rPr>
        <w:t xml:space="preserve"> (e.g. sub-slot)).</w:t>
      </w:r>
    </w:p>
    <w:p w14:paraId="6228C97E" w14:textId="77777777" w:rsidR="000922F1" w:rsidRPr="000922F1" w:rsidRDefault="000922F1" w:rsidP="000922F1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 xml:space="preserve">The Sidelink-PRS Channel Occupancy Ratio (SL-PRS CR) evaluated at slot n is defined as the total number SL-PRS allocation units divided by the comb size used for its transmissions in slots [n-a, n-1] and granted in slots [n, </w:t>
      </w:r>
      <w:proofErr w:type="spellStart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n+b</w:t>
      </w:r>
      <w:proofErr w:type="spellEnd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 xml:space="preserve">] divided by the total number of configured SL-PRS allocation units in the transmission pool over [n-a, </w:t>
      </w:r>
      <w:proofErr w:type="spellStart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n+b</w:t>
      </w:r>
      <w:proofErr w:type="spellEnd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]</w:t>
      </w:r>
    </w:p>
    <w:p w14:paraId="51C6DCEF" w14:textId="77777777" w:rsidR="000922F1" w:rsidRPr="000922F1" w:rsidRDefault="000922F1" w:rsidP="000922F1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b/>
          <w:bCs/>
          <w:i/>
          <w:iCs/>
          <w:sz w:val="22"/>
          <w:szCs w:val="22"/>
        </w:rPr>
        <w:t>SL-PRS Channel Busy Ratio (SL CBR) measured in slot n is defined as the portion of PRS-allocation units in the resource pool whose SL RSSI measured by the UE exceed a (pre-)configured threshold sensed over a CBR measurement window [n-a, n-1]</w:t>
      </w:r>
    </w:p>
    <w:p w14:paraId="5CFDDF10" w14:textId="77777777" w:rsidR="00FC5C6D" w:rsidRPr="00FC5C6D" w:rsidRDefault="00FC5C6D" w:rsidP="00FC5C6D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Which parameters  of a SL-PRS configuration could be impacted by the congestion control mechanism, the mapping between congestion measurements, SL-PRS priority and SL-PRS parameters</w:t>
      </w:r>
    </w:p>
    <w:p w14:paraId="12635E14" w14:textId="77777777" w:rsidR="00FC5C6D" w:rsidRPr="00FC5C6D" w:rsidRDefault="00FC5C6D" w:rsidP="00FC5C6D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# of SL-PRS resources</w:t>
      </w:r>
    </w:p>
    <w:p w14:paraId="091CE303" w14:textId="77777777" w:rsidR="00FC5C6D" w:rsidRPr="00FC5C6D" w:rsidRDefault="00FC5C6D" w:rsidP="00FC5C6D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# physical resources for SL-PRS resource e.g. increase comb-size, reduce time resource e.g. OFDM symbols</w:t>
      </w:r>
    </w:p>
    <w:p w14:paraId="343D90FB" w14:textId="77777777" w:rsidR="00FC5C6D" w:rsidRPr="00FC5C6D" w:rsidRDefault="00FC5C6D" w:rsidP="00FC5C6D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Periodicity of SL-PRS</w:t>
      </w:r>
    </w:p>
    <w:p w14:paraId="014EAEBF" w14:textId="77777777" w:rsidR="000922F1" w:rsidRPr="000922F1" w:rsidRDefault="000922F1" w:rsidP="000922F1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Congestion control processing time</w:t>
      </w:r>
    </w:p>
    <w:p w14:paraId="162F7308" w14:textId="3A9E57BF" w:rsidR="00DA7316" w:rsidRPr="00553739" w:rsidRDefault="000922F1" w:rsidP="00553739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Can be configured separately from that of the time window for the shared channel</w:t>
      </w: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24BA0176" w:rsidR="00DA7316" w:rsidRDefault="00592E19" w:rsidP="00DA7316">
      <w:r>
        <w:t>In this contribution, the following observations and proposals were made:</w:t>
      </w:r>
    </w:p>
    <w:p w14:paraId="3F5A9F34" w14:textId="77777777" w:rsidR="00E5384E" w:rsidRDefault="00E5384E" w:rsidP="00E5384E">
      <w:pPr>
        <w:rPr>
          <w:b/>
          <w:bCs/>
          <w:i/>
          <w:iCs/>
          <w:sz w:val="22"/>
          <w:szCs w:val="22"/>
        </w:rPr>
      </w:pPr>
    </w:p>
    <w:p w14:paraId="23E787D1" w14:textId="77777777" w:rsidR="00553739" w:rsidRPr="00A948E1" w:rsidRDefault="00553739" w:rsidP="00553739">
      <w:pPr>
        <w:rPr>
          <w:b/>
          <w:bCs/>
          <w:i/>
          <w:iCs/>
          <w:sz w:val="22"/>
          <w:szCs w:val="22"/>
        </w:rPr>
      </w:pPr>
      <w:r w:rsidRPr="00A948E1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 w:rsidRPr="00A948E1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For unicast link setup in a dedicated resource pool, a</w:t>
      </w:r>
      <w:r w:rsidRPr="00A948E1">
        <w:rPr>
          <w:b/>
          <w:bCs/>
          <w:i/>
          <w:iCs/>
          <w:sz w:val="22"/>
          <w:szCs w:val="22"/>
        </w:rPr>
        <w:t xml:space="preserve">ssociate a dedicated RP with a shared </w:t>
      </w:r>
      <w:r>
        <w:rPr>
          <w:b/>
          <w:bCs/>
          <w:i/>
          <w:iCs/>
          <w:sz w:val="22"/>
          <w:szCs w:val="22"/>
        </w:rPr>
        <w:t xml:space="preserve">or communications </w:t>
      </w:r>
      <w:r w:rsidRPr="00A948E1">
        <w:rPr>
          <w:b/>
          <w:bCs/>
          <w:i/>
          <w:iCs/>
          <w:sz w:val="22"/>
          <w:szCs w:val="22"/>
        </w:rPr>
        <w:t xml:space="preserve">RP to allow for transmission of PSSCH/PSFCH information. </w:t>
      </w:r>
    </w:p>
    <w:p w14:paraId="2EC640FA" w14:textId="77777777" w:rsidR="002C0C16" w:rsidRDefault="002C0C16" w:rsidP="00E5384E">
      <w:pPr>
        <w:rPr>
          <w:b/>
          <w:bCs/>
          <w:i/>
          <w:iCs/>
          <w:sz w:val="22"/>
          <w:szCs w:val="22"/>
        </w:rPr>
      </w:pPr>
    </w:p>
    <w:p w14:paraId="4F82F231" w14:textId="77777777" w:rsidR="00553739" w:rsidRPr="00553739" w:rsidRDefault="00553739" w:rsidP="00553739">
      <w:pPr>
        <w:pStyle w:val="NormalWeb"/>
        <w:rPr>
          <w:b/>
          <w:bCs/>
          <w:i/>
          <w:iCs/>
          <w:sz w:val="22"/>
          <w:szCs w:val="22"/>
        </w:rPr>
      </w:pPr>
      <w:r w:rsidRPr="00553739">
        <w:rPr>
          <w:b/>
          <w:bCs/>
          <w:i/>
          <w:iCs/>
          <w:sz w:val="22"/>
          <w:szCs w:val="22"/>
        </w:rPr>
        <w:t>Proposal 2: Support the following for SL-PRS multiplexing/collision with the following channels:</w:t>
      </w:r>
    </w:p>
    <w:p w14:paraId="6D922C92" w14:textId="77777777" w:rsidR="00553739" w:rsidRPr="00553739" w:rsidRDefault="00553739" w:rsidP="00553739">
      <w:pPr>
        <w:pStyle w:val="NormalWeb"/>
        <w:numPr>
          <w:ilvl w:val="0"/>
          <w:numId w:val="42"/>
        </w:numPr>
        <w:rPr>
          <w:b/>
          <w:bCs/>
          <w:i/>
          <w:iCs/>
          <w:sz w:val="22"/>
          <w:szCs w:val="22"/>
        </w:rPr>
      </w:pPr>
      <w:r w:rsidRPr="00553739">
        <w:rPr>
          <w:b/>
          <w:bCs/>
          <w:i/>
          <w:iCs/>
          <w:sz w:val="22"/>
          <w:szCs w:val="22"/>
        </w:rPr>
        <w:t>Aspect 1: SL-PRS and PT-RS colliding in shared resource pool:</w:t>
      </w:r>
    </w:p>
    <w:p w14:paraId="1BC4D706" w14:textId="77777777" w:rsidR="00553739" w:rsidRPr="00553739" w:rsidRDefault="00553739" w:rsidP="00553739">
      <w:pPr>
        <w:pStyle w:val="NormalWeb"/>
        <w:numPr>
          <w:ilvl w:val="1"/>
          <w:numId w:val="42"/>
        </w:numPr>
        <w:rPr>
          <w:b/>
          <w:bCs/>
          <w:i/>
          <w:iCs/>
          <w:sz w:val="22"/>
          <w:szCs w:val="22"/>
        </w:rPr>
      </w:pPr>
      <w:r w:rsidRPr="00553739">
        <w:rPr>
          <w:b/>
          <w:bCs/>
          <w:i/>
          <w:iCs/>
          <w:sz w:val="22"/>
          <w:szCs w:val="22"/>
        </w:rPr>
        <w:t>Alt. 1.2: SL-PRS is not mapped on symbols occupied by PT-RS</w:t>
      </w:r>
    </w:p>
    <w:p w14:paraId="6979CFED" w14:textId="77777777" w:rsidR="00553739" w:rsidRPr="00553739" w:rsidRDefault="00553739" w:rsidP="00553739">
      <w:pPr>
        <w:pStyle w:val="ListParagraph"/>
        <w:numPr>
          <w:ilvl w:val="0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Aspect 4: SL-PRS and UL transmission collisions</w:t>
      </w:r>
    </w:p>
    <w:p w14:paraId="012AB3A2" w14:textId="77777777" w:rsidR="00553739" w:rsidRPr="00553739" w:rsidRDefault="00553739" w:rsidP="00553739">
      <w:pPr>
        <w:pStyle w:val="ListParagraph"/>
        <w:numPr>
          <w:ilvl w:val="1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Alt. 4.2: When SL PRS resource and UL transmission resource collide each other, a prioritization rule is not necessary to be specified.</w:t>
      </w:r>
    </w:p>
    <w:p w14:paraId="5E39FCFB" w14:textId="77777777" w:rsidR="00553739" w:rsidRPr="00553739" w:rsidRDefault="00553739" w:rsidP="00553739">
      <w:pPr>
        <w:pStyle w:val="ListParagraph"/>
        <w:numPr>
          <w:ilvl w:val="2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 xml:space="preserve">Note: This implies that we are reusing existing prioritization rules and no additional specification support is needed. </w:t>
      </w:r>
    </w:p>
    <w:p w14:paraId="71AB0CB0" w14:textId="77777777" w:rsidR="00553739" w:rsidRPr="00553739" w:rsidRDefault="00553739" w:rsidP="00553739">
      <w:pPr>
        <w:pStyle w:val="ListParagraph"/>
        <w:numPr>
          <w:ilvl w:val="0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>Aspect 5: SL-PRS and CSI-RS collisions</w:t>
      </w:r>
    </w:p>
    <w:p w14:paraId="4A12A9A2" w14:textId="77777777" w:rsidR="00553739" w:rsidRPr="00553739" w:rsidRDefault="00553739" w:rsidP="00553739">
      <w:pPr>
        <w:pStyle w:val="ListParagraph"/>
        <w:numPr>
          <w:ilvl w:val="1"/>
          <w:numId w:val="42"/>
        </w:numPr>
        <w:spacing w:after="180" w:line="259" w:lineRule="auto"/>
        <w:ind w:leftChars="0"/>
        <w:contextualSpacing/>
        <w:jc w:val="both"/>
        <w:rPr>
          <w:rFonts w:ascii="Times New Roman" w:eastAsia="Times New Roman" w:hAnsi="Times New Roman"/>
          <w:b/>
          <w:bCs/>
          <w:i/>
          <w:iCs/>
          <w:sz w:val="22"/>
          <w:szCs w:val="22"/>
        </w:rPr>
      </w:pPr>
      <w:r w:rsidRPr="00553739">
        <w:rPr>
          <w:rFonts w:ascii="Times New Roman" w:eastAsia="Times New Roman" w:hAnsi="Times New Roman"/>
          <w:b/>
          <w:bCs/>
          <w:i/>
          <w:iCs/>
          <w:sz w:val="22"/>
          <w:szCs w:val="22"/>
        </w:rPr>
        <w:t xml:space="preserve">This can be an error case: </w:t>
      </w:r>
      <w:r w:rsidRPr="00553739">
        <w:rPr>
          <w:rFonts w:ascii="Times New Roman" w:eastAsiaTheme="minorEastAsia" w:hAnsi="Times New Roman"/>
          <w:b/>
          <w:bCs/>
          <w:i/>
          <w:iCs/>
          <w:sz w:val="22"/>
          <w:szCs w:val="22"/>
          <w:lang w:eastAsia="ko-KR"/>
        </w:rPr>
        <w:t>UE does not map SL-PRS and SL CSI-RS  in the same OFDM symbol(s).</w:t>
      </w:r>
    </w:p>
    <w:p w14:paraId="1E6C77FB" w14:textId="77777777" w:rsidR="00553739" w:rsidRPr="000A3EF6" w:rsidRDefault="00553739" w:rsidP="00553739">
      <w:pPr>
        <w:spacing w:after="160"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0A3EF6">
        <w:rPr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b/>
          <w:bCs/>
          <w:i/>
          <w:iCs/>
          <w:sz w:val="22"/>
          <w:szCs w:val="22"/>
          <w:lang w:val="en-GB"/>
        </w:rPr>
        <w:t>3</w:t>
      </w:r>
      <w:r w:rsidRPr="000A3EF6">
        <w:rPr>
          <w:b/>
          <w:bCs/>
          <w:i/>
          <w:iCs/>
          <w:sz w:val="22"/>
          <w:szCs w:val="22"/>
          <w:lang w:val="en-GB"/>
        </w:rPr>
        <w:t xml:space="preserve">: </w:t>
      </w:r>
      <w:r w:rsidRPr="000A3EF6">
        <w:rPr>
          <w:b/>
          <w:bCs/>
          <w:i/>
          <w:iCs/>
          <w:sz w:val="22"/>
          <w:szCs w:val="22"/>
        </w:rPr>
        <w:t>For the dedicated resource pool, the mapping between the PSSCH and the SL-PRS is explicit so that a single resource allocation procedure is sufficient to reserve both channels. There should be no support for  SL-PRS based sensing.</w:t>
      </w:r>
    </w:p>
    <w:p w14:paraId="42439434" w14:textId="77777777" w:rsidR="00553739" w:rsidRPr="00117458" w:rsidRDefault="00553739" w:rsidP="00553739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35995553" w14:textId="77777777" w:rsidR="00553739" w:rsidRPr="006A21D2" w:rsidRDefault="00553739" w:rsidP="00553739">
      <w:pPr>
        <w:spacing w:line="259" w:lineRule="auto"/>
        <w:contextualSpacing/>
        <w:jc w:val="both"/>
        <w:rPr>
          <w:b/>
          <w:bCs/>
          <w:i/>
          <w:iCs/>
          <w:sz w:val="22"/>
          <w:szCs w:val="22"/>
        </w:rPr>
      </w:pPr>
      <w:r w:rsidRPr="006A21D2">
        <w:rPr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b/>
          <w:bCs/>
          <w:i/>
          <w:iCs/>
          <w:sz w:val="22"/>
          <w:szCs w:val="22"/>
          <w:lang w:val="en-GB"/>
        </w:rPr>
        <w:t>4</w:t>
      </w:r>
      <w:r w:rsidRPr="006A21D2">
        <w:rPr>
          <w:b/>
          <w:bCs/>
          <w:i/>
          <w:iCs/>
          <w:sz w:val="22"/>
          <w:szCs w:val="22"/>
          <w:lang w:val="en-GB"/>
        </w:rPr>
        <w:t xml:space="preserve">: </w:t>
      </w:r>
      <w:r w:rsidRPr="006A21D2">
        <w:rPr>
          <w:b/>
          <w:bCs/>
          <w:i/>
          <w:iCs/>
          <w:sz w:val="22"/>
          <w:szCs w:val="22"/>
        </w:rPr>
        <w:t xml:space="preserve">For Scheme 2, in a dedicated resource pool, using Rel-16 resource (re)-selection procedure the following elements should potentially be modified: </w:t>
      </w:r>
    </w:p>
    <w:p w14:paraId="566B211A" w14:textId="77777777" w:rsidR="00553739" w:rsidRPr="000A3EF6" w:rsidRDefault="00553739" w:rsidP="00553739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Modification 3: For the SL-PRS priority:</w:t>
      </w:r>
    </w:p>
    <w:p w14:paraId="66E1B504" w14:textId="77777777" w:rsidR="00553739" w:rsidRPr="000A3EF6" w:rsidRDefault="00553739" w:rsidP="00553739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Option 2: Multiple L1 SL-PRS priority are allowed  in a resource pool</w:t>
      </w:r>
    </w:p>
    <w:p w14:paraId="7BEA3ABC" w14:textId="77777777" w:rsidR="00553739" w:rsidRPr="000A3EF6" w:rsidRDefault="00553739" w:rsidP="00553739">
      <w:pPr>
        <w:numPr>
          <w:ilvl w:val="0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lastRenderedPageBreak/>
        <w:t>Modification 4: For the definition of a candidate resource within the resource selection window:</w:t>
      </w:r>
    </w:p>
    <w:p w14:paraId="63DC27CB" w14:textId="77777777" w:rsidR="00553739" w:rsidRPr="00553739" w:rsidRDefault="00553739" w:rsidP="00553739">
      <w:pPr>
        <w:numPr>
          <w:ilvl w:val="1"/>
          <w:numId w:val="8"/>
        </w:numPr>
        <w:contextualSpacing/>
        <w:rPr>
          <w:b/>
          <w:bCs/>
          <w:i/>
          <w:sz w:val="22"/>
          <w:szCs w:val="22"/>
        </w:rPr>
      </w:pPr>
      <w:r w:rsidRPr="000A3EF6">
        <w:rPr>
          <w:b/>
          <w:bCs/>
          <w:i/>
          <w:sz w:val="22"/>
          <w:szCs w:val="22"/>
        </w:rPr>
        <w:t>A resource is defined in terms of a sub-channel for PSCCH and its associated SL-PRS resources in a slot</w:t>
      </w:r>
    </w:p>
    <w:p w14:paraId="0FEF8D5C" w14:textId="77777777" w:rsidR="00553739" w:rsidRPr="00117458" w:rsidRDefault="00553739" w:rsidP="00553739">
      <w:pPr>
        <w:jc w:val="both"/>
        <w:rPr>
          <w:b/>
          <w:bCs/>
          <w:i/>
          <w:iCs/>
          <w:sz w:val="22"/>
          <w:szCs w:val="22"/>
          <w:lang w:val="en-GB"/>
        </w:rPr>
      </w:pPr>
    </w:p>
    <w:p w14:paraId="740ECA80" w14:textId="77777777" w:rsidR="00553739" w:rsidRPr="000922F1" w:rsidRDefault="00553739" w:rsidP="00553739">
      <w:pPr>
        <w:jc w:val="both"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</w:t>
      </w:r>
      <w:r w:rsidRPr="000922F1">
        <w:rPr>
          <w:b/>
          <w:bCs/>
          <w:i/>
          <w:iCs/>
          <w:sz w:val="22"/>
          <w:szCs w:val="22"/>
        </w:rPr>
        <w:t xml:space="preserve">:  For congestion control the following need to be defined: </w:t>
      </w:r>
    </w:p>
    <w:p w14:paraId="767B86A9" w14:textId="77777777" w:rsidR="00553739" w:rsidRPr="000922F1" w:rsidRDefault="00553739" w:rsidP="00553739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CBR and CR definition for SL-PRS</w:t>
      </w:r>
    </w:p>
    <w:p w14:paraId="7BE9EC77" w14:textId="77777777" w:rsidR="00553739" w:rsidRPr="000922F1" w:rsidRDefault="00553739" w:rsidP="00553739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to redefine the CBR/CR</w:t>
      </w:r>
      <w:r w:rsidRPr="000922F1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f</w:t>
      </w:r>
      <w:r w:rsidRPr="000922F1">
        <w:rPr>
          <w:b/>
          <w:bCs/>
          <w:i/>
          <w:iCs/>
          <w:sz w:val="22"/>
          <w:szCs w:val="22"/>
        </w:rPr>
        <w:t xml:space="preserve">or the </w:t>
      </w:r>
      <w:r>
        <w:rPr>
          <w:b/>
          <w:bCs/>
          <w:i/>
          <w:iCs/>
          <w:sz w:val="22"/>
          <w:szCs w:val="22"/>
        </w:rPr>
        <w:t>dedicated</w:t>
      </w:r>
      <w:r w:rsidRPr="000922F1">
        <w:rPr>
          <w:b/>
          <w:bCs/>
          <w:i/>
          <w:iCs/>
          <w:sz w:val="22"/>
          <w:szCs w:val="22"/>
        </w:rPr>
        <w:t xml:space="preserve"> resource pools, there is a need to normalize the time and frequency resources used in the estimates.</w:t>
      </w:r>
    </w:p>
    <w:p w14:paraId="582180CC" w14:textId="77777777" w:rsidR="00553739" w:rsidRPr="000922F1" w:rsidRDefault="00553739" w:rsidP="00553739">
      <w:pPr>
        <w:numPr>
          <w:ilvl w:val="2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 xml:space="preserve">Define a SL-PRS allocation unit (made up of the frequency domain allocation unit (e.g. sub-channels)   and time domain allocation </w:t>
      </w:r>
      <w:proofErr w:type="spellStart"/>
      <w:r w:rsidRPr="000922F1">
        <w:rPr>
          <w:b/>
          <w:bCs/>
          <w:i/>
          <w:iCs/>
          <w:sz w:val="22"/>
          <w:szCs w:val="22"/>
        </w:rPr>
        <w:t>unti</w:t>
      </w:r>
      <w:proofErr w:type="spellEnd"/>
      <w:r w:rsidRPr="000922F1">
        <w:rPr>
          <w:b/>
          <w:bCs/>
          <w:i/>
          <w:iCs/>
          <w:sz w:val="22"/>
          <w:szCs w:val="22"/>
        </w:rPr>
        <w:t xml:space="preserve"> (e.g. sub-slot)).</w:t>
      </w:r>
    </w:p>
    <w:p w14:paraId="1856FDC9" w14:textId="77777777" w:rsidR="00553739" w:rsidRPr="000922F1" w:rsidRDefault="00553739" w:rsidP="00553739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 xml:space="preserve">The Sidelink-PRS Channel Occupancy Ratio (SL-PRS CR) evaluated at slot n is defined as the total number SL-PRS allocation units divided by the comb size used for its transmissions in slots [n-a, n-1] and granted in slots [n, </w:t>
      </w:r>
      <w:proofErr w:type="spellStart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n+b</w:t>
      </w:r>
      <w:proofErr w:type="spellEnd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 xml:space="preserve">] divided by the total number of configured SL-PRS allocation units in the transmission pool over [n-a, </w:t>
      </w:r>
      <w:proofErr w:type="spellStart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n+b</w:t>
      </w:r>
      <w:proofErr w:type="spellEnd"/>
      <w:r w:rsidRPr="000922F1"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  <w:t>]</w:t>
      </w:r>
    </w:p>
    <w:p w14:paraId="5C52BC2B" w14:textId="77777777" w:rsidR="00553739" w:rsidRPr="000922F1" w:rsidRDefault="00553739" w:rsidP="00553739">
      <w:pPr>
        <w:pStyle w:val="ListParagraph"/>
        <w:numPr>
          <w:ilvl w:val="2"/>
          <w:numId w:val="8"/>
        </w:numPr>
        <w:ind w:leftChars="0"/>
        <w:rPr>
          <w:rFonts w:ascii="Times New Roman" w:eastAsia="Times New Roman" w:hAnsi="Times New Roman"/>
          <w:b/>
          <w:bCs/>
          <w:i/>
          <w:iCs/>
          <w:sz w:val="22"/>
          <w:szCs w:val="22"/>
          <w:lang w:val="en-US" w:eastAsia="zh-CN"/>
        </w:rPr>
      </w:pPr>
      <w:r w:rsidRPr="000922F1">
        <w:rPr>
          <w:b/>
          <w:bCs/>
          <w:i/>
          <w:iCs/>
          <w:sz w:val="22"/>
          <w:szCs w:val="22"/>
        </w:rPr>
        <w:t>SL-PRS Channel Busy Ratio (SL CBR) measured in slot n is defined as the portion of PRS-allocation units in the resource pool whose SL RSSI measured by the UE exceed a (pre-)configured threshold sensed over a CBR measurement window [n-a, n-1]</w:t>
      </w:r>
    </w:p>
    <w:p w14:paraId="6D09A7A4" w14:textId="77777777" w:rsidR="00553739" w:rsidRPr="00FC5C6D" w:rsidRDefault="00553739" w:rsidP="00553739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Which parameters  of a SL-PRS configuration could be impacted by the congestion control mechanism, the mapping between congestion measurements, SL-PRS priority and SL-PRS parameters</w:t>
      </w:r>
    </w:p>
    <w:p w14:paraId="26713F9B" w14:textId="77777777" w:rsidR="00553739" w:rsidRPr="00FC5C6D" w:rsidRDefault="00553739" w:rsidP="00553739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# of SL-PRS resources</w:t>
      </w:r>
    </w:p>
    <w:p w14:paraId="61A1EEE7" w14:textId="77777777" w:rsidR="00553739" w:rsidRPr="00FC5C6D" w:rsidRDefault="00553739" w:rsidP="00553739">
      <w:pPr>
        <w:numPr>
          <w:ilvl w:val="1"/>
          <w:numId w:val="8"/>
        </w:numPr>
        <w:tabs>
          <w:tab w:val="left" w:pos="640"/>
        </w:tabs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# physical resources for SL-PRS resource e.g. increase comb-size, reduce time resource e.g. OFDM symbols</w:t>
      </w:r>
    </w:p>
    <w:p w14:paraId="1C570CB4" w14:textId="77777777" w:rsidR="00553739" w:rsidRPr="00FC5C6D" w:rsidRDefault="00553739" w:rsidP="00553739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FC5C6D">
        <w:rPr>
          <w:b/>
          <w:bCs/>
          <w:i/>
          <w:iCs/>
          <w:sz w:val="22"/>
          <w:szCs w:val="22"/>
        </w:rPr>
        <w:t>Periodicity of SL-PRS</w:t>
      </w:r>
    </w:p>
    <w:p w14:paraId="528F27BC" w14:textId="77777777" w:rsidR="00553739" w:rsidRPr="000922F1" w:rsidRDefault="00553739" w:rsidP="00553739">
      <w:pPr>
        <w:numPr>
          <w:ilvl w:val="0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Congestion control processing time</w:t>
      </w:r>
    </w:p>
    <w:p w14:paraId="58F44909" w14:textId="77777777" w:rsidR="00553739" w:rsidRPr="00553739" w:rsidRDefault="00553739" w:rsidP="00553739">
      <w:pPr>
        <w:numPr>
          <w:ilvl w:val="1"/>
          <w:numId w:val="8"/>
        </w:numPr>
        <w:contextualSpacing/>
        <w:rPr>
          <w:b/>
          <w:bCs/>
          <w:i/>
          <w:iCs/>
          <w:sz w:val="22"/>
          <w:szCs w:val="22"/>
        </w:rPr>
      </w:pPr>
      <w:r w:rsidRPr="000922F1">
        <w:rPr>
          <w:b/>
          <w:bCs/>
          <w:i/>
          <w:iCs/>
          <w:sz w:val="22"/>
          <w:szCs w:val="22"/>
        </w:rPr>
        <w:t>Can be configured separately from that of the time window for the shared channel</w:t>
      </w:r>
    </w:p>
    <w:p w14:paraId="5D6B58A5" w14:textId="77777777" w:rsidR="00553739" w:rsidRDefault="00553739" w:rsidP="00E5384E">
      <w:pPr>
        <w:rPr>
          <w:b/>
          <w:bCs/>
          <w:i/>
          <w:iCs/>
          <w:sz w:val="22"/>
          <w:szCs w:val="22"/>
        </w:rPr>
      </w:pPr>
    </w:p>
    <w:p w14:paraId="50D43BEF" w14:textId="77777777" w:rsidR="00553739" w:rsidRDefault="00553739" w:rsidP="00E5384E">
      <w:pPr>
        <w:rPr>
          <w:b/>
          <w:bCs/>
          <w:i/>
          <w:iCs/>
          <w:sz w:val="22"/>
          <w:szCs w:val="22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08E24DF3" w14:textId="0E6D769E" w:rsidR="000C38F4" w:rsidRPr="00A948E1" w:rsidRDefault="000C38F4" w:rsidP="00A739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" w:name="_Ref142523398"/>
      <w:r w:rsidRPr="000C38F4">
        <w:rPr>
          <w:bCs/>
          <w:sz w:val="22"/>
          <w:szCs w:val="22"/>
          <w:lang w:val="en-GB"/>
        </w:rPr>
        <w:t>Chairman’s Notes, RAN1 #</w:t>
      </w:r>
      <w:r>
        <w:rPr>
          <w:bCs/>
          <w:sz w:val="22"/>
          <w:szCs w:val="22"/>
          <w:lang w:val="en-GB"/>
        </w:rPr>
        <w:t>11</w:t>
      </w:r>
      <w:r w:rsidR="003C1803">
        <w:rPr>
          <w:bCs/>
          <w:sz w:val="22"/>
          <w:szCs w:val="22"/>
          <w:lang w:val="en-GB"/>
        </w:rPr>
        <w:t>4</w:t>
      </w:r>
      <w:r w:rsidRPr="000C38F4">
        <w:rPr>
          <w:bCs/>
          <w:sz w:val="22"/>
          <w:szCs w:val="22"/>
          <w:lang w:val="en-GB"/>
        </w:rPr>
        <w:t xml:space="preserve">, </w:t>
      </w:r>
      <w:r>
        <w:rPr>
          <w:bCs/>
          <w:sz w:val="22"/>
          <w:szCs w:val="22"/>
          <w:lang w:val="en-GB"/>
        </w:rPr>
        <w:t>May</w:t>
      </w:r>
      <w:r w:rsidRPr="000C38F4">
        <w:rPr>
          <w:bCs/>
          <w:sz w:val="22"/>
          <w:szCs w:val="22"/>
          <w:lang w:val="en-GB"/>
        </w:rPr>
        <w:t xml:space="preserve"> 2023</w:t>
      </w:r>
      <w:bookmarkEnd w:id="1"/>
    </w:p>
    <w:sectPr w:rsidR="000C38F4" w:rsidRPr="00A948E1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EFA09" w14:textId="77777777" w:rsidR="005A7BC1" w:rsidRDefault="005A7BC1" w:rsidP="00161DF4">
      <w:r>
        <w:separator/>
      </w:r>
    </w:p>
  </w:endnote>
  <w:endnote w:type="continuationSeparator" w:id="0">
    <w:p w14:paraId="69F429D9" w14:textId="77777777" w:rsidR="005A7BC1" w:rsidRDefault="005A7BC1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1D057" w14:textId="77777777" w:rsidR="005A7BC1" w:rsidRDefault="005A7BC1" w:rsidP="00161DF4">
      <w:r>
        <w:separator/>
      </w:r>
    </w:p>
  </w:footnote>
  <w:footnote w:type="continuationSeparator" w:id="0">
    <w:p w14:paraId="5C9E0339" w14:textId="77777777" w:rsidR="005A7BC1" w:rsidRDefault="005A7BC1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8C3467"/>
    <w:multiLevelType w:val="hybridMultilevel"/>
    <w:tmpl w:val="18B2E9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CC6C02"/>
    <w:multiLevelType w:val="hybridMultilevel"/>
    <w:tmpl w:val="4EFA4B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717638"/>
    <w:multiLevelType w:val="hybridMultilevel"/>
    <w:tmpl w:val="FB823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E205AC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52953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3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3F10CC"/>
    <w:multiLevelType w:val="hybridMultilevel"/>
    <w:tmpl w:val="3A0C2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A82696"/>
    <w:multiLevelType w:val="hybridMultilevel"/>
    <w:tmpl w:val="F7AC07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D34F94"/>
    <w:multiLevelType w:val="multilevel"/>
    <w:tmpl w:val="1DD34F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03E31C8"/>
    <w:multiLevelType w:val="hybridMultilevel"/>
    <w:tmpl w:val="0E22A1A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50208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8C3EFF"/>
    <w:multiLevelType w:val="hybridMultilevel"/>
    <w:tmpl w:val="F5C29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331CFF"/>
    <w:multiLevelType w:val="hybridMultilevel"/>
    <w:tmpl w:val="4E00A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3EC1CB9"/>
    <w:multiLevelType w:val="hybridMultilevel"/>
    <w:tmpl w:val="20C46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4314597"/>
    <w:multiLevelType w:val="hybridMultilevel"/>
    <w:tmpl w:val="2EE6AB1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30BFF"/>
    <w:multiLevelType w:val="hybridMultilevel"/>
    <w:tmpl w:val="13A633D2"/>
    <w:lvl w:ilvl="0" w:tplc="DF2408D4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C2577C"/>
    <w:multiLevelType w:val="hybridMultilevel"/>
    <w:tmpl w:val="B83C85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A6AB7"/>
    <w:multiLevelType w:val="multilevel"/>
    <w:tmpl w:val="58DA6AB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hybridMultilevel"/>
    <w:tmpl w:val="0C36F1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 w16cid:durableId="380445726">
    <w:abstractNumId w:val="4"/>
  </w:num>
  <w:num w:numId="2" w16cid:durableId="652295346">
    <w:abstractNumId w:val="2"/>
  </w:num>
  <w:num w:numId="3" w16cid:durableId="789861048">
    <w:abstractNumId w:val="6"/>
  </w:num>
  <w:num w:numId="4" w16cid:durableId="23019304">
    <w:abstractNumId w:val="18"/>
  </w:num>
  <w:num w:numId="5" w16cid:durableId="858393896">
    <w:abstractNumId w:val="14"/>
  </w:num>
  <w:num w:numId="6" w16cid:durableId="1397360843">
    <w:abstractNumId w:val="3"/>
  </w:num>
  <w:num w:numId="7" w16cid:durableId="161970808">
    <w:abstractNumId w:val="15"/>
  </w:num>
  <w:num w:numId="8" w16cid:durableId="697121252">
    <w:abstractNumId w:val="26"/>
  </w:num>
  <w:num w:numId="9" w16cid:durableId="728042303">
    <w:abstractNumId w:val="37"/>
  </w:num>
  <w:num w:numId="10" w16cid:durableId="1804036126">
    <w:abstractNumId w:val="27"/>
  </w:num>
  <w:num w:numId="11" w16cid:durableId="1324167641">
    <w:abstractNumId w:val="27"/>
  </w:num>
  <w:num w:numId="12" w16cid:durableId="1976836686">
    <w:abstractNumId w:val="39"/>
  </w:num>
  <w:num w:numId="13" w16cid:durableId="1632904502">
    <w:abstractNumId w:val="28"/>
  </w:num>
  <w:num w:numId="14" w16cid:durableId="383061574">
    <w:abstractNumId w:val="11"/>
  </w:num>
  <w:num w:numId="15" w16cid:durableId="1168522928">
    <w:abstractNumId w:val="40"/>
  </w:num>
  <w:num w:numId="16" w16cid:durableId="1719235048">
    <w:abstractNumId w:val="24"/>
  </w:num>
  <w:num w:numId="17" w16cid:durableId="833376532">
    <w:abstractNumId w:val="25"/>
  </w:num>
  <w:num w:numId="18" w16cid:durableId="599483294">
    <w:abstractNumId w:val="1"/>
  </w:num>
  <w:num w:numId="19" w16cid:durableId="1602689114">
    <w:abstractNumId w:val="13"/>
  </w:num>
  <w:num w:numId="20" w16cid:durableId="1037125962">
    <w:abstractNumId w:val="30"/>
  </w:num>
  <w:num w:numId="21" w16cid:durableId="770469105">
    <w:abstractNumId w:val="22"/>
  </w:num>
  <w:num w:numId="22" w16cid:durableId="360933326">
    <w:abstractNumId w:val="19"/>
  </w:num>
  <w:num w:numId="23" w16cid:durableId="1253583497">
    <w:abstractNumId w:val="9"/>
  </w:num>
  <w:num w:numId="24" w16cid:durableId="1843887863">
    <w:abstractNumId w:val="16"/>
  </w:num>
  <w:num w:numId="25" w16cid:durableId="469444131">
    <w:abstractNumId w:val="34"/>
  </w:num>
  <w:num w:numId="26" w16cid:durableId="147333473">
    <w:abstractNumId w:val="10"/>
  </w:num>
  <w:num w:numId="27" w16cid:durableId="30343594">
    <w:abstractNumId w:val="7"/>
  </w:num>
  <w:num w:numId="28" w16cid:durableId="272593933">
    <w:abstractNumId w:val="12"/>
  </w:num>
  <w:num w:numId="29" w16cid:durableId="1899634354">
    <w:abstractNumId w:val="33"/>
  </w:num>
  <w:num w:numId="30" w16cid:durableId="503977888">
    <w:abstractNumId w:val="0"/>
  </w:num>
  <w:num w:numId="31" w16cid:durableId="407584028">
    <w:abstractNumId w:val="23"/>
  </w:num>
  <w:num w:numId="32" w16cid:durableId="1373386638">
    <w:abstractNumId w:val="8"/>
  </w:num>
  <w:num w:numId="33" w16cid:durableId="1167788888">
    <w:abstractNumId w:val="38"/>
  </w:num>
  <w:num w:numId="34" w16cid:durableId="1891065619">
    <w:abstractNumId w:val="5"/>
  </w:num>
  <w:num w:numId="35" w16cid:durableId="538125006">
    <w:abstractNumId w:val="36"/>
  </w:num>
  <w:num w:numId="36" w16cid:durableId="311301644">
    <w:abstractNumId w:val="20"/>
  </w:num>
  <w:num w:numId="37" w16cid:durableId="610016266">
    <w:abstractNumId w:val="32"/>
  </w:num>
  <w:num w:numId="38" w16cid:durableId="1655336635">
    <w:abstractNumId w:val="21"/>
  </w:num>
  <w:num w:numId="39" w16cid:durableId="384523766">
    <w:abstractNumId w:val="35"/>
  </w:num>
  <w:num w:numId="40" w16cid:durableId="418479157">
    <w:abstractNumId w:val="29"/>
  </w:num>
  <w:num w:numId="41" w16cid:durableId="122431929">
    <w:abstractNumId w:val="31"/>
  </w:num>
  <w:num w:numId="42" w16cid:durableId="1300262623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0A86"/>
    <w:rsid w:val="000212EC"/>
    <w:rsid w:val="00023957"/>
    <w:rsid w:val="00023A6D"/>
    <w:rsid w:val="00024CD4"/>
    <w:rsid w:val="00026645"/>
    <w:rsid w:val="00027244"/>
    <w:rsid w:val="00027723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2DAA"/>
    <w:rsid w:val="000630A4"/>
    <w:rsid w:val="00064549"/>
    <w:rsid w:val="00067790"/>
    <w:rsid w:val="00067C74"/>
    <w:rsid w:val="00072D67"/>
    <w:rsid w:val="00073136"/>
    <w:rsid w:val="00075735"/>
    <w:rsid w:val="00080533"/>
    <w:rsid w:val="00080B90"/>
    <w:rsid w:val="000833DB"/>
    <w:rsid w:val="000835FE"/>
    <w:rsid w:val="00086B8A"/>
    <w:rsid w:val="00086BED"/>
    <w:rsid w:val="00086D3F"/>
    <w:rsid w:val="00087B6E"/>
    <w:rsid w:val="00090E2B"/>
    <w:rsid w:val="000910D7"/>
    <w:rsid w:val="00092209"/>
    <w:rsid w:val="000922F1"/>
    <w:rsid w:val="00092E63"/>
    <w:rsid w:val="00097006"/>
    <w:rsid w:val="00097EF0"/>
    <w:rsid w:val="000A1890"/>
    <w:rsid w:val="000A2AAA"/>
    <w:rsid w:val="000A3013"/>
    <w:rsid w:val="000A3EF6"/>
    <w:rsid w:val="000A432A"/>
    <w:rsid w:val="000A5A78"/>
    <w:rsid w:val="000A7DA5"/>
    <w:rsid w:val="000B0EE6"/>
    <w:rsid w:val="000B40A3"/>
    <w:rsid w:val="000B4F61"/>
    <w:rsid w:val="000C0A49"/>
    <w:rsid w:val="000C1802"/>
    <w:rsid w:val="000C38F4"/>
    <w:rsid w:val="000C3D00"/>
    <w:rsid w:val="000C560B"/>
    <w:rsid w:val="000C62A2"/>
    <w:rsid w:val="000C769E"/>
    <w:rsid w:val="000D1A8F"/>
    <w:rsid w:val="000D4809"/>
    <w:rsid w:val="000E071E"/>
    <w:rsid w:val="000E1747"/>
    <w:rsid w:val="000E1BC4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17458"/>
    <w:rsid w:val="0012068C"/>
    <w:rsid w:val="00123C79"/>
    <w:rsid w:val="00127219"/>
    <w:rsid w:val="00130600"/>
    <w:rsid w:val="0013116B"/>
    <w:rsid w:val="00131739"/>
    <w:rsid w:val="00134112"/>
    <w:rsid w:val="00140849"/>
    <w:rsid w:val="001408EE"/>
    <w:rsid w:val="001412B7"/>
    <w:rsid w:val="00143F2E"/>
    <w:rsid w:val="001454B7"/>
    <w:rsid w:val="00145557"/>
    <w:rsid w:val="00147CD5"/>
    <w:rsid w:val="0015058F"/>
    <w:rsid w:val="00151E5F"/>
    <w:rsid w:val="001522EE"/>
    <w:rsid w:val="00152E5F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1962"/>
    <w:rsid w:val="001929C3"/>
    <w:rsid w:val="00192B13"/>
    <w:rsid w:val="00193A51"/>
    <w:rsid w:val="00194352"/>
    <w:rsid w:val="00194BBD"/>
    <w:rsid w:val="0019559E"/>
    <w:rsid w:val="00196E1D"/>
    <w:rsid w:val="00196F0A"/>
    <w:rsid w:val="001970A6"/>
    <w:rsid w:val="001A5A6B"/>
    <w:rsid w:val="001A6E2A"/>
    <w:rsid w:val="001A7109"/>
    <w:rsid w:val="001A711F"/>
    <w:rsid w:val="001B292E"/>
    <w:rsid w:val="001B2A5D"/>
    <w:rsid w:val="001B2AEE"/>
    <w:rsid w:val="001B7EF7"/>
    <w:rsid w:val="001C26AB"/>
    <w:rsid w:val="001C4008"/>
    <w:rsid w:val="001C528B"/>
    <w:rsid w:val="001C5847"/>
    <w:rsid w:val="001D0CBB"/>
    <w:rsid w:val="001D0DA4"/>
    <w:rsid w:val="001D5CE5"/>
    <w:rsid w:val="001D749D"/>
    <w:rsid w:val="001E1E81"/>
    <w:rsid w:val="001F0387"/>
    <w:rsid w:val="001F16C3"/>
    <w:rsid w:val="001F1CF8"/>
    <w:rsid w:val="001F22C4"/>
    <w:rsid w:val="001F4014"/>
    <w:rsid w:val="00201A73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2B9E"/>
    <w:rsid w:val="00226F2D"/>
    <w:rsid w:val="0023162E"/>
    <w:rsid w:val="00232222"/>
    <w:rsid w:val="00243094"/>
    <w:rsid w:val="002431EF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25C4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0C16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2D87"/>
    <w:rsid w:val="003043B3"/>
    <w:rsid w:val="00304FE1"/>
    <w:rsid w:val="00306364"/>
    <w:rsid w:val="00306758"/>
    <w:rsid w:val="003105DC"/>
    <w:rsid w:val="003109B6"/>
    <w:rsid w:val="00310BD2"/>
    <w:rsid w:val="00311442"/>
    <w:rsid w:val="0032762D"/>
    <w:rsid w:val="003350C5"/>
    <w:rsid w:val="00335A1C"/>
    <w:rsid w:val="00336525"/>
    <w:rsid w:val="0034061A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4E59"/>
    <w:rsid w:val="00376231"/>
    <w:rsid w:val="0037788F"/>
    <w:rsid w:val="00395A01"/>
    <w:rsid w:val="00395C89"/>
    <w:rsid w:val="003968DC"/>
    <w:rsid w:val="00397AA2"/>
    <w:rsid w:val="003A0742"/>
    <w:rsid w:val="003A13B3"/>
    <w:rsid w:val="003A1512"/>
    <w:rsid w:val="003A1E1A"/>
    <w:rsid w:val="003A5B30"/>
    <w:rsid w:val="003A785B"/>
    <w:rsid w:val="003B092E"/>
    <w:rsid w:val="003B1F3F"/>
    <w:rsid w:val="003B5721"/>
    <w:rsid w:val="003B59F4"/>
    <w:rsid w:val="003C171D"/>
    <w:rsid w:val="003C1803"/>
    <w:rsid w:val="003C1B5F"/>
    <w:rsid w:val="003C1BE5"/>
    <w:rsid w:val="003C2443"/>
    <w:rsid w:val="003C6398"/>
    <w:rsid w:val="003D3A94"/>
    <w:rsid w:val="003D5CFF"/>
    <w:rsid w:val="003E3AA2"/>
    <w:rsid w:val="003E687D"/>
    <w:rsid w:val="003E75B6"/>
    <w:rsid w:val="003F2F79"/>
    <w:rsid w:val="003F670D"/>
    <w:rsid w:val="003F77E7"/>
    <w:rsid w:val="004017DC"/>
    <w:rsid w:val="004029B7"/>
    <w:rsid w:val="0040315C"/>
    <w:rsid w:val="00403EEE"/>
    <w:rsid w:val="004052A3"/>
    <w:rsid w:val="00405A98"/>
    <w:rsid w:val="00406FB8"/>
    <w:rsid w:val="0041279C"/>
    <w:rsid w:val="00415BEF"/>
    <w:rsid w:val="00417FC9"/>
    <w:rsid w:val="00421AF0"/>
    <w:rsid w:val="00425729"/>
    <w:rsid w:val="00425D1A"/>
    <w:rsid w:val="0043038E"/>
    <w:rsid w:val="00430AB1"/>
    <w:rsid w:val="00431188"/>
    <w:rsid w:val="00431CD3"/>
    <w:rsid w:val="0043338E"/>
    <w:rsid w:val="004340AA"/>
    <w:rsid w:val="00440721"/>
    <w:rsid w:val="004419CA"/>
    <w:rsid w:val="004458A9"/>
    <w:rsid w:val="00446818"/>
    <w:rsid w:val="00447039"/>
    <w:rsid w:val="004516DF"/>
    <w:rsid w:val="00452843"/>
    <w:rsid w:val="00453991"/>
    <w:rsid w:val="00453C98"/>
    <w:rsid w:val="00454D63"/>
    <w:rsid w:val="0045687D"/>
    <w:rsid w:val="00457434"/>
    <w:rsid w:val="00461B15"/>
    <w:rsid w:val="00462395"/>
    <w:rsid w:val="00462CDA"/>
    <w:rsid w:val="00463ADE"/>
    <w:rsid w:val="00463D8C"/>
    <w:rsid w:val="00464079"/>
    <w:rsid w:val="00464C6B"/>
    <w:rsid w:val="004656AE"/>
    <w:rsid w:val="0046615D"/>
    <w:rsid w:val="004672D5"/>
    <w:rsid w:val="004679FD"/>
    <w:rsid w:val="00473EE7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64CA"/>
    <w:rsid w:val="004C7266"/>
    <w:rsid w:val="004C72E5"/>
    <w:rsid w:val="004D0AE2"/>
    <w:rsid w:val="004D1425"/>
    <w:rsid w:val="004D1B94"/>
    <w:rsid w:val="004D2BE3"/>
    <w:rsid w:val="004D2D29"/>
    <w:rsid w:val="004E1317"/>
    <w:rsid w:val="004E13F7"/>
    <w:rsid w:val="004E4173"/>
    <w:rsid w:val="004E4A0C"/>
    <w:rsid w:val="004E5646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42F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3739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D7E"/>
    <w:rsid w:val="005A49A7"/>
    <w:rsid w:val="005A7407"/>
    <w:rsid w:val="005A7BC1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3D25"/>
    <w:rsid w:val="00685938"/>
    <w:rsid w:val="00691791"/>
    <w:rsid w:val="0069201C"/>
    <w:rsid w:val="00692A67"/>
    <w:rsid w:val="00695053"/>
    <w:rsid w:val="00696F45"/>
    <w:rsid w:val="006A21D2"/>
    <w:rsid w:val="006A45D6"/>
    <w:rsid w:val="006A5C28"/>
    <w:rsid w:val="006A634E"/>
    <w:rsid w:val="006B2682"/>
    <w:rsid w:val="006B2D42"/>
    <w:rsid w:val="006B2EB5"/>
    <w:rsid w:val="006B47D8"/>
    <w:rsid w:val="006B5953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803"/>
    <w:rsid w:val="006F0EC9"/>
    <w:rsid w:val="006F1A4B"/>
    <w:rsid w:val="006F378B"/>
    <w:rsid w:val="006F3B90"/>
    <w:rsid w:val="006F792A"/>
    <w:rsid w:val="007003F1"/>
    <w:rsid w:val="00703F6D"/>
    <w:rsid w:val="00704C59"/>
    <w:rsid w:val="00705595"/>
    <w:rsid w:val="00707303"/>
    <w:rsid w:val="007111EB"/>
    <w:rsid w:val="00711C2E"/>
    <w:rsid w:val="00711DAA"/>
    <w:rsid w:val="00712170"/>
    <w:rsid w:val="00712D29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193C"/>
    <w:rsid w:val="007544F6"/>
    <w:rsid w:val="00754B3C"/>
    <w:rsid w:val="00756F9A"/>
    <w:rsid w:val="0076028F"/>
    <w:rsid w:val="007616FC"/>
    <w:rsid w:val="00766534"/>
    <w:rsid w:val="00766F27"/>
    <w:rsid w:val="00770AD2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4D1C"/>
    <w:rsid w:val="008051AF"/>
    <w:rsid w:val="00807043"/>
    <w:rsid w:val="0081013A"/>
    <w:rsid w:val="0081180F"/>
    <w:rsid w:val="008124C2"/>
    <w:rsid w:val="008134B5"/>
    <w:rsid w:val="008134DE"/>
    <w:rsid w:val="0081401A"/>
    <w:rsid w:val="008144EA"/>
    <w:rsid w:val="008158D9"/>
    <w:rsid w:val="00817343"/>
    <w:rsid w:val="00824EBE"/>
    <w:rsid w:val="008273C9"/>
    <w:rsid w:val="0083064B"/>
    <w:rsid w:val="00836085"/>
    <w:rsid w:val="008367E4"/>
    <w:rsid w:val="0084043C"/>
    <w:rsid w:val="008407B1"/>
    <w:rsid w:val="0084192D"/>
    <w:rsid w:val="00843F0B"/>
    <w:rsid w:val="00844D2C"/>
    <w:rsid w:val="00846C7E"/>
    <w:rsid w:val="0085058D"/>
    <w:rsid w:val="008519DA"/>
    <w:rsid w:val="00855551"/>
    <w:rsid w:val="00857A1E"/>
    <w:rsid w:val="0086332B"/>
    <w:rsid w:val="0086734A"/>
    <w:rsid w:val="008674E9"/>
    <w:rsid w:val="008726A8"/>
    <w:rsid w:val="00873C38"/>
    <w:rsid w:val="00875FA0"/>
    <w:rsid w:val="0087659B"/>
    <w:rsid w:val="0087681E"/>
    <w:rsid w:val="0088208F"/>
    <w:rsid w:val="00882124"/>
    <w:rsid w:val="00884722"/>
    <w:rsid w:val="0089138A"/>
    <w:rsid w:val="00894787"/>
    <w:rsid w:val="00894AFC"/>
    <w:rsid w:val="00895000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C32E2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799"/>
    <w:rsid w:val="008E191A"/>
    <w:rsid w:val="008E4EC6"/>
    <w:rsid w:val="008E5031"/>
    <w:rsid w:val="008E5A3A"/>
    <w:rsid w:val="008E687B"/>
    <w:rsid w:val="008E6A43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30D4D"/>
    <w:rsid w:val="00931DE7"/>
    <w:rsid w:val="00933BA9"/>
    <w:rsid w:val="00935C71"/>
    <w:rsid w:val="00935E6B"/>
    <w:rsid w:val="00942A99"/>
    <w:rsid w:val="0094320D"/>
    <w:rsid w:val="009441CF"/>
    <w:rsid w:val="00950F90"/>
    <w:rsid w:val="00952748"/>
    <w:rsid w:val="009559B5"/>
    <w:rsid w:val="009561E2"/>
    <w:rsid w:val="00960388"/>
    <w:rsid w:val="00960870"/>
    <w:rsid w:val="00961E2A"/>
    <w:rsid w:val="009638DF"/>
    <w:rsid w:val="00963BD9"/>
    <w:rsid w:val="00971D9B"/>
    <w:rsid w:val="00972708"/>
    <w:rsid w:val="0097297A"/>
    <w:rsid w:val="009740C8"/>
    <w:rsid w:val="00976611"/>
    <w:rsid w:val="00977119"/>
    <w:rsid w:val="00977DF5"/>
    <w:rsid w:val="00980153"/>
    <w:rsid w:val="0098057B"/>
    <w:rsid w:val="00983F09"/>
    <w:rsid w:val="00986082"/>
    <w:rsid w:val="00992130"/>
    <w:rsid w:val="0099705B"/>
    <w:rsid w:val="009A01D8"/>
    <w:rsid w:val="009A18A6"/>
    <w:rsid w:val="009A3D34"/>
    <w:rsid w:val="009A505D"/>
    <w:rsid w:val="009A5386"/>
    <w:rsid w:val="009A55AA"/>
    <w:rsid w:val="009A6925"/>
    <w:rsid w:val="009A6B8D"/>
    <w:rsid w:val="009A79E5"/>
    <w:rsid w:val="009A7D02"/>
    <w:rsid w:val="009B15B5"/>
    <w:rsid w:val="009B1FA5"/>
    <w:rsid w:val="009B5B0A"/>
    <w:rsid w:val="009B64C1"/>
    <w:rsid w:val="009C00B9"/>
    <w:rsid w:val="009C255E"/>
    <w:rsid w:val="009C463A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27C"/>
    <w:rsid w:val="00A159B3"/>
    <w:rsid w:val="00A23150"/>
    <w:rsid w:val="00A26B99"/>
    <w:rsid w:val="00A27184"/>
    <w:rsid w:val="00A3059C"/>
    <w:rsid w:val="00A307C5"/>
    <w:rsid w:val="00A3216A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57EBD"/>
    <w:rsid w:val="00A65E7F"/>
    <w:rsid w:val="00A66D16"/>
    <w:rsid w:val="00A67554"/>
    <w:rsid w:val="00A71667"/>
    <w:rsid w:val="00A75912"/>
    <w:rsid w:val="00A7628B"/>
    <w:rsid w:val="00A77824"/>
    <w:rsid w:val="00A805B9"/>
    <w:rsid w:val="00A83354"/>
    <w:rsid w:val="00A84A25"/>
    <w:rsid w:val="00A86200"/>
    <w:rsid w:val="00A924E9"/>
    <w:rsid w:val="00A931E6"/>
    <w:rsid w:val="00A934CF"/>
    <w:rsid w:val="00A93DEE"/>
    <w:rsid w:val="00A948E1"/>
    <w:rsid w:val="00A95871"/>
    <w:rsid w:val="00A95A78"/>
    <w:rsid w:val="00AA1820"/>
    <w:rsid w:val="00AA214B"/>
    <w:rsid w:val="00AA32E9"/>
    <w:rsid w:val="00AA3F29"/>
    <w:rsid w:val="00AB26E1"/>
    <w:rsid w:val="00AB371D"/>
    <w:rsid w:val="00AB40F7"/>
    <w:rsid w:val="00AB621B"/>
    <w:rsid w:val="00AB7129"/>
    <w:rsid w:val="00AC0D3D"/>
    <w:rsid w:val="00AC33D5"/>
    <w:rsid w:val="00AC6DE7"/>
    <w:rsid w:val="00AD1997"/>
    <w:rsid w:val="00AD2358"/>
    <w:rsid w:val="00AD3244"/>
    <w:rsid w:val="00AD6952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3482"/>
    <w:rsid w:val="00B648D1"/>
    <w:rsid w:val="00B65AF1"/>
    <w:rsid w:val="00B66598"/>
    <w:rsid w:val="00B67B38"/>
    <w:rsid w:val="00B706ED"/>
    <w:rsid w:val="00B72388"/>
    <w:rsid w:val="00B77012"/>
    <w:rsid w:val="00B777EC"/>
    <w:rsid w:val="00B77CE0"/>
    <w:rsid w:val="00B80E96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82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31D3"/>
    <w:rsid w:val="00C32D5D"/>
    <w:rsid w:val="00C3511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4B48"/>
    <w:rsid w:val="00C77BE6"/>
    <w:rsid w:val="00C82038"/>
    <w:rsid w:val="00C82B7D"/>
    <w:rsid w:val="00C83590"/>
    <w:rsid w:val="00C83BF6"/>
    <w:rsid w:val="00C84FE2"/>
    <w:rsid w:val="00C86410"/>
    <w:rsid w:val="00C86492"/>
    <w:rsid w:val="00C90C2B"/>
    <w:rsid w:val="00C9790A"/>
    <w:rsid w:val="00CA26DE"/>
    <w:rsid w:val="00CA2B60"/>
    <w:rsid w:val="00CA6A92"/>
    <w:rsid w:val="00CB3368"/>
    <w:rsid w:val="00CB3839"/>
    <w:rsid w:val="00CB38F0"/>
    <w:rsid w:val="00CB6EA4"/>
    <w:rsid w:val="00CB74A7"/>
    <w:rsid w:val="00CC4089"/>
    <w:rsid w:val="00CC5CBB"/>
    <w:rsid w:val="00CD12E3"/>
    <w:rsid w:val="00CD3E0B"/>
    <w:rsid w:val="00CD4E05"/>
    <w:rsid w:val="00CD5343"/>
    <w:rsid w:val="00CD6CA6"/>
    <w:rsid w:val="00CD755A"/>
    <w:rsid w:val="00CD7A54"/>
    <w:rsid w:val="00CE1472"/>
    <w:rsid w:val="00CE4350"/>
    <w:rsid w:val="00CE666F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52D5"/>
    <w:rsid w:val="00D45FFA"/>
    <w:rsid w:val="00D5259F"/>
    <w:rsid w:val="00D52BD4"/>
    <w:rsid w:val="00D52C1D"/>
    <w:rsid w:val="00D531E0"/>
    <w:rsid w:val="00D53BAD"/>
    <w:rsid w:val="00D56B27"/>
    <w:rsid w:val="00D57BC0"/>
    <w:rsid w:val="00D623A6"/>
    <w:rsid w:val="00D62F45"/>
    <w:rsid w:val="00D64A65"/>
    <w:rsid w:val="00D66952"/>
    <w:rsid w:val="00D7267E"/>
    <w:rsid w:val="00D75CCC"/>
    <w:rsid w:val="00D76570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C8A"/>
    <w:rsid w:val="00DB5C4A"/>
    <w:rsid w:val="00DB6600"/>
    <w:rsid w:val="00DB6D6F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4732"/>
    <w:rsid w:val="00DF5476"/>
    <w:rsid w:val="00E0193A"/>
    <w:rsid w:val="00E059E5"/>
    <w:rsid w:val="00E106B9"/>
    <w:rsid w:val="00E10BE3"/>
    <w:rsid w:val="00E11B95"/>
    <w:rsid w:val="00E14A1C"/>
    <w:rsid w:val="00E15045"/>
    <w:rsid w:val="00E2056E"/>
    <w:rsid w:val="00E2355A"/>
    <w:rsid w:val="00E24D94"/>
    <w:rsid w:val="00E2616D"/>
    <w:rsid w:val="00E30128"/>
    <w:rsid w:val="00E34EC7"/>
    <w:rsid w:val="00E36C5A"/>
    <w:rsid w:val="00E37099"/>
    <w:rsid w:val="00E41999"/>
    <w:rsid w:val="00E46F38"/>
    <w:rsid w:val="00E47701"/>
    <w:rsid w:val="00E5019D"/>
    <w:rsid w:val="00E5384E"/>
    <w:rsid w:val="00E54932"/>
    <w:rsid w:val="00E556A4"/>
    <w:rsid w:val="00E55959"/>
    <w:rsid w:val="00E55EB5"/>
    <w:rsid w:val="00E56299"/>
    <w:rsid w:val="00E56A0E"/>
    <w:rsid w:val="00E604F4"/>
    <w:rsid w:val="00E60D90"/>
    <w:rsid w:val="00E62A2A"/>
    <w:rsid w:val="00E62B46"/>
    <w:rsid w:val="00E630C8"/>
    <w:rsid w:val="00E63417"/>
    <w:rsid w:val="00E64C5F"/>
    <w:rsid w:val="00E65771"/>
    <w:rsid w:val="00E6655C"/>
    <w:rsid w:val="00E67D9B"/>
    <w:rsid w:val="00E70CCD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E3FD9"/>
    <w:rsid w:val="00EE4A33"/>
    <w:rsid w:val="00EE5F7A"/>
    <w:rsid w:val="00EF0866"/>
    <w:rsid w:val="00EF26CC"/>
    <w:rsid w:val="00EF5E1E"/>
    <w:rsid w:val="00EF7114"/>
    <w:rsid w:val="00EF7A4E"/>
    <w:rsid w:val="00F03BB0"/>
    <w:rsid w:val="00F04945"/>
    <w:rsid w:val="00F05BCC"/>
    <w:rsid w:val="00F0605E"/>
    <w:rsid w:val="00F061C8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2A5A"/>
    <w:rsid w:val="00F546C9"/>
    <w:rsid w:val="00F551DE"/>
    <w:rsid w:val="00F553D1"/>
    <w:rsid w:val="00F56079"/>
    <w:rsid w:val="00F62B63"/>
    <w:rsid w:val="00F62C49"/>
    <w:rsid w:val="00F66603"/>
    <w:rsid w:val="00F66E0A"/>
    <w:rsid w:val="00F67246"/>
    <w:rsid w:val="00F70809"/>
    <w:rsid w:val="00F75DBA"/>
    <w:rsid w:val="00F763E7"/>
    <w:rsid w:val="00F82590"/>
    <w:rsid w:val="00F82919"/>
    <w:rsid w:val="00F84001"/>
    <w:rsid w:val="00F841D7"/>
    <w:rsid w:val="00F84A8B"/>
    <w:rsid w:val="00F85638"/>
    <w:rsid w:val="00F86D7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48C3"/>
    <w:rsid w:val="00FA746D"/>
    <w:rsid w:val="00FA7626"/>
    <w:rsid w:val="00FB0923"/>
    <w:rsid w:val="00FC10EA"/>
    <w:rsid w:val="00FC5C6D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5184"/>
    <w:rsid w:val="00FF6034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43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qFormat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090E2B"/>
    <w:pPr>
      <w:numPr>
        <w:numId w:val="13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090E2B"/>
    <w:rPr>
      <w:rFonts w:ascii="Times New Roman" w:eastAsia="SimSun" w:hAnsi="Times New Roman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0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8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1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25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9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2023-09-22T22:20:00Z</dcterms:created>
  <dcterms:modified xsi:type="dcterms:W3CDTF">2023-09-28T14:39:00Z</dcterms:modified>
  <cp:category/>
</cp:coreProperties>
</file>